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B5" w:rsidRDefault="00D04BB5" w:rsidP="00401CE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D04BB5">
        <w:rPr>
          <w:rFonts w:ascii="標楷體" w:eastAsia="標楷體" w:hAnsi="標楷體" w:hint="eastAsia"/>
          <w:b/>
          <w:sz w:val="36"/>
          <w:szCs w:val="36"/>
        </w:rPr>
        <w:t>雲林縣麥寮鄉公所會議室使用管理要點</w:t>
      </w:r>
    </w:p>
    <w:p w:rsidR="00931E78" w:rsidRPr="00931E78" w:rsidRDefault="00931E78" w:rsidP="00931E78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Cs w:val="24"/>
        </w:rPr>
      </w:pPr>
      <w:r w:rsidRPr="00931E78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 w:hint="eastAsia"/>
          <w:szCs w:val="24"/>
        </w:rPr>
        <w:t>108年10月1日麥鄉行字第10800</w:t>
      </w:r>
      <w:r w:rsidR="00377E6B">
        <w:rPr>
          <w:rFonts w:ascii="標楷體" w:eastAsia="標楷體" w:hAnsi="標楷體"/>
          <w:szCs w:val="24"/>
        </w:rPr>
        <w:t>20223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號令公布實施</w:t>
      </w:r>
    </w:p>
    <w:p w:rsidR="00D04BB5" w:rsidRPr="00436756" w:rsidRDefault="00D04BB5" w:rsidP="008E2F8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雲林縣麥寮鄉公所</w:t>
      </w:r>
      <w:r w:rsidRPr="00436756">
        <w:rPr>
          <w:rFonts w:ascii="標楷體" w:eastAsia="標楷體" w:hAnsi="標楷體" w:cs="新細明體"/>
          <w:kern w:val="0"/>
          <w:sz w:val="28"/>
          <w:szCs w:val="28"/>
        </w:rPr>
        <w:t>（以下簡稱本所）為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提昇本所場地空間</w:t>
      </w:r>
      <w:r w:rsidRPr="00436756">
        <w:rPr>
          <w:rFonts w:ascii="標楷體" w:eastAsia="標楷體" w:hAnsi="標楷體" w:cs="新細明體"/>
          <w:kern w:val="0"/>
          <w:sz w:val="28"/>
          <w:szCs w:val="28"/>
        </w:rPr>
        <w:t>使用功能，提供各機關團體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辦理教育研習或其他公務</w:t>
      </w:r>
      <w:r w:rsidRPr="00436756">
        <w:rPr>
          <w:rFonts w:ascii="標楷體" w:eastAsia="標楷體" w:hAnsi="標楷體" w:cs="新細明體"/>
          <w:kern w:val="0"/>
          <w:sz w:val="28"/>
          <w:szCs w:val="28"/>
        </w:rPr>
        <w:t>活動</w:t>
      </w:r>
      <w:r w:rsidR="00041515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所需，特訂定本要點</w:t>
      </w:r>
      <w:r w:rsidRPr="00436756">
        <w:rPr>
          <w:rFonts w:ascii="標楷體" w:eastAsia="標楷體" w:hAnsi="標楷體" w:hint="eastAsia"/>
          <w:sz w:val="28"/>
          <w:szCs w:val="28"/>
        </w:rPr>
        <w:t>。</w:t>
      </w:r>
    </w:p>
    <w:p w:rsidR="00D04BB5" w:rsidRPr="00436756" w:rsidRDefault="00D04BB5" w:rsidP="008E2F8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本要點之主管機關為雲林縣麥寮鄉公所，管理單位為本所行政室。</w:t>
      </w:r>
    </w:p>
    <w:p w:rsidR="00D04BB5" w:rsidRPr="00436756" w:rsidRDefault="00D04BB5" w:rsidP="008E2F8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本要點所稱場地係指本</w:t>
      </w:r>
      <w:r w:rsidRPr="00436756">
        <w:rPr>
          <w:rFonts w:ascii="標楷體" w:eastAsia="標楷體" w:hAnsi="標楷體" w:cs="新細明體"/>
          <w:kern w:val="0"/>
          <w:sz w:val="28"/>
          <w:szCs w:val="28"/>
        </w:rPr>
        <w:t>所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2樓</w:t>
      </w:r>
      <w:r w:rsidR="00041515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會議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室、3樓簡報室、4樓會議室及5樓</w:t>
      </w:r>
      <w:r w:rsidR="00041515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會議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中心</w:t>
      </w:r>
      <w:r w:rsidR="001D1A64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1D1A64" w:rsidRPr="00436756">
        <w:rPr>
          <w:rFonts w:ascii="標楷體" w:eastAsia="標楷體" w:hAnsi="標楷體" w:cs="新細明體"/>
          <w:kern w:val="0"/>
          <w:sz w:val="28"/>
          <w:szCs w:val="28"/>
        </w:rPr>
        <w:t>以下</w:t>
      </w:r>
      <w:r w:rsidR="001D1A64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統</w:t>
      </w:r>
      <w:r w:rsidR="001D1A64" w:rsidRPr="00436756">
        <w:rPr>
          <w:rFonts w:ascii="標楷體" w:eastAsia="標楷體" w:hAnsi="標楷體" w:cs="新細明體"/>
          <w:kern w:val="0"/>
          <w:sz w:val="28"/>
          <w:szCs w:val="28"/>
        </w:rPr>
        <w:t>稱</w:t>
      </w:r>
      <w:r w:rsidR="001D1A64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本所會議室）</w:t>
      </w:r>
      <w:r w:rsidR="0013359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以上班時段對外</w:t>
      </w:r>
      <w:r w:rsidR="00041515">
        <w:rPr>
          <w:rFonts w:ascii="標楷體" w:eastAsia="標楷體" w:hAnsi="標楷體" w:cs="新細明體" w:hint="eastAsia"/>
          <w:kern w:val="0"/>
          <w:sz w:val="28"/>
          <w:szCs w:val="28"/>
        </w:rPr>
        <w:t>商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借為原則。</w:t>
      </w:r>
    </w:p>
    <w:p w:rsidR="001834F7" w:rsidRPr="00D95AB3" w:rsidRDefault="00D04BB5" w:rsidP="008E2F8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會議室</w:t>
      </w:r>
      <w:r w:rsidR="00312928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使用以本所業務需求為優先，</w:t>
      </w: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本所各單位應依程序向行政室辦理登記使用，</w:t>
      </w:r>
      <w:r w:rsidR="00041515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以行政室登記之先後為優先順序，</w:t>
      </w: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未</w:t>
      </w:r>
      <w:r w:rsidR="00312928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業</w:t>
      </w: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務使用時得出借之</w:t>
      </w:r>
      <w:r w:rsidR="00D92FFA">
        <w:rPr>
          <w:rFonts w:ascii="標楷體" w:eastAsia="標楷體" w:hAnsi="標楷體" w:cs="新細明體" w:hint="eastAsia"/>
          <w:kern w:val="0"/>
          <w:sz w:val="28"/>
          <w:szCs w:val="28"/>
        </w:rPr>
        <w:t>，並以下列對象</w:t>
      </w:r>
      <w:r w:rsidR="001834F7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為限：</w:t>
      </w:r>
    </w:p>
    <w:p w:rsidR="001834F7" w:rsidRPr="00436756" w:rsidRDefault="001D1A64" w:rsidP="00910C56">
      <w:pPr>
        <w:pStyle w:val="a3"/>
        <w:numPr>
          <w:ilvl w:val="1"/>
          <w:numId w:val="1"/>
        </w:numPr>
        <w:adjustRightInd w:val="0"/>
        <w:snapToGrid w:val="0"/>
        <w:spacing w:line="520" w:lineRule="exact"/>
        <w:ind w:leftChars="240" w:left="129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="001834F7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機關、學校</w:t>
      </w:r>
      <w:r w:rsidR="00312928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1834F7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社團。</w:t>
      </w:r>
    </w:p>
    <w:p w:rsidR="001834F7" w:rsidRPr="00436756" w:rsidRDefault="001834F7" w:rsidP="00910C56">
      <w:pPr>
        <w:pStyle w:val="a3"/>
        <w:numPr>
          <w:ilvl w:val="1"/>
          <w:numId w:val="1"/>
        </w:numPr>
        <w:adjustRightInd w:val="0"/>
        <w:snapToGrid w:val="0"/>
        <w:spacing w:line="520" w:lineRule="exact"/>
        <w:ind w:leftChars="240" w:left="1296"/>
        <w:rPr>
          <w:rFonts w:ascii="標楷體" w:eastAsia="標楷體" w:hAnsi="標楷體" w:cs="新細明體"/>
          <w:kern w:val="0"/>
          <w:sz w:val="28"/>
          <w:szCs w:val="28"/>
        </w:rPr>
      </w:pP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其他特別個案</w:t>
      </w:r>
      <w:r w:rsidR="00312928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041515">
        <w:rPr>
          <w:rFonts w:ascii="標楷體" w:eastAsia="標楷體" w:hAnsi="標楷體" w:cs="新細明體" w:hint="eastAsia"/>
          <w:kern w:val="0"/>
          <w:sz w:val="28"/>
          <w:szCs w:val="28"/>
        </w:rPr>
        <w:t>業務單位</w:t>
      </w:r>
      <w:r w:rsidR="00312928"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簽奉</w:t>
      </w:r>
      <w:r w:rsidRPr="00436756">
        <w:rPr>
          <w:rFonts w:ascii="標楷體" w:eastAsia="標楷體" w:hAnsi="標楷體" w:cs="新細明體" w:hint="eastAsia"/>
          <w:kern w:val="0"/>
          <w:sz w:val="28"/>
          <w:szCs w:val="28"/>
        </w:rPr>
        <w:t>鄉長或其授權人員核准後得予出借。</w:t>
      </w:r>
    </w:p>
    <w:p w:rsidR="00D04BB5" w:rsidRDefault="00D95AB3" w:rsidP="008E2F82">
      <w:pPr>
        <w:adjustRightInd w:val="0"/>
        <w:snapToGrid w:val="0"/>
        <w:spacing w:line="52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、借用本所會議室，</w:t>
      </w:r>
      <w:r w:rsidR="00133591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本所</w:t>
      </w:r>
      <w:r w:rsidR="00E72AAF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133591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外之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申請單位應備妥申請書（如附件一）</w:t>
      </w:r>
      <w:r w:rsidR="00312928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，註明活動名稱</w:t>
      </w:r>
      <w:r w:rsidR="00041515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、借用目的、</w:t>
      </w:r>
      <w:r w:rsidR="00312928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借用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日期時間、場地別等，</w:t>
      </w:r>
      <w:r w:rsidR="00312928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312928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借用日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1D1A64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天向本所行政室提出申請，</w:t>
      </w:r>
      <w:r w:rsidR="00D10F1B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經本所審核同意並繳交場地使用費後</w:t>
      </w:r>
      <w:r w:rsidR="000A1EEA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始得借用。</w:t>
      </w:r>
    </w:p>
    <w:p w:rsidR="00EB3F4D" w:rsidRDefault="00955E52" w:rsidP="008E2F82">
      <w:pPr>
        <w:adjustRightInd w:val="0"/>
        <w:snapToGrid w:val="0"/>
        <w:spacing w:line="500" w:lineRule="exac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EB3F4D">
        <w:rPr>
          <w:rFonts w:ascii="標楷體" w:eastAsia="標楷體" w:cs="標楷體" w:hint="eastAsia"/>
          <w:sz w:val="28"/>
          <w:szCs w:val="28"/>
          <w:lang w:val="zh-TW"/>
        </w:rPr>
        <w:t>每場次收取費用基準（每場以</w:t>
      </w:r>
      <w:r w:rsidR="00EB3F4D">
        <w:rPr>
          <w:rFonts w:ascii="標楷體" w:eastAsia="標楷體" w:cs="標楷體"/>
          <w:sz w:val="28"/>
          <w:szCs w:val="28"/>
          <w:lang w:val="zh-TW"/>
        </w:rPr>
        <w:t>4</w:t>
      </w:r>
      <w:r w:rsidR="00EB3F4D">
        <w:rPr>
          <w:rFonts w:ascii="標楷體" w:eastAsia="標楷體" w:cs="標楷體" w:hint="eastAsia"/>
          <w:sz w:val="28"/>
          <w:szCs w:val="28"/>
          <w:lang w:val="zh-TW"/>
        </w:rPr>
        <w:t>小時計算）：</w:t>
      </w:r>
    </w:p>
    <w:tbl>
      <w:tblPr>
        <w:tblStyle w:val="a4"/>
        <w:tblW w:w="0" w:type="auto"/>
        <w:tblInd w:w="228" w:type="dxa"/>
        <w:tblLook w:val="01E0" w:firstRow="1" w:lastRow="1" w:firstColumn="1" w:lastColumn="1" w:noHBand="0" w:noVBand="0"/>
      </w:tblPr>
      <w:tblGrid>
        <w:gridCol w:w="2086"/>
        <w:gridCol w:w="2086"/>
        <w:gridCol w:w="2087"/>
        <w:gridCol w:w="3119"/>
      </w:tblGrid>
      <w:tr w:rsidR="001D1A64" w:rsidRPr="00966CFC" w:rsidTr="007B6AF7">
        <w:trPr>
          <w:trHeight w:val="736"/>
        </w:trPr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容量人數</w:t>
            </w:r>
          </w:p>
        </w:tc>
        <w:tc>
          <w:tcPr>
            <w:tcW w:w="2087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F1B">
              <w:rPr>
                <w:rFonts w:ascii="標楷體" w:eastAsia="標楷體" w:hAnsi="標楷體" w:cs="新細明體" w:hint="eastAsia"/>
                <w:sz w:val="28"/>
                <w:szCs w:val="28"/>
              </w:rPr>
              <w:t>場地使用費</w:t>
            </w:r>
          </w:p>
        </w:tc>
        <w:tc>
          <w:tcPr>
            <w:tcW w:w="3119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</w:tr>
      <w:tr w:rsidR="001D1A64" w:rsidRPr="00966CFC" w:rsidTr="007B6AF7">
        <w:trPr>
          <w:trHeight w:val="860"/>
        </w:trPr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cs="新細明體" w:hint="eastAsia"/>
                <w:sz w:val="28"/>
                <w:szCs w:val="28"/>
              </w:rPr>
              <w:t>2樓會議室</w:t>
            </w:r>
          </w:p>
        </w:tc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16~20人</w:t>
            </w:r>
          </w:p>
        </w:tc>
        <w:tc>
          <w:tcPr>
            <w:tcW w:w="2087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冷氣、燈光</w:t>
            </w:r>
          </w:p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擴音設備</w:t>
            </w: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、投影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</w:tr>
      <w:tr w:rsidR="001D1A64" w:rsidRPr="00966CFC" w:rsidTr="007B6AF7">
        <w:trPr>
          <w:trHeight w:val="860"/>
        </w:trPr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cs="新細明體" w:hint="eastAsia"/>
                <w:sz w:val="28"/>
                <w:szCs w:val="28"/>
              </w:rPr>
              <w:t>3樓簡報室</w:t>
            </w:r>
          </w:p>
        </w:tc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27~40人</w:t>
            </w:r>
          </w:p>
        </w:tc>
        <w:tc>
          <w:tcPr>
            <w:tcW w:w="2087" w:type="dxa"/>
            <w:vAlign w:val="center"/>
          </w:tcPr>
          <w:p w:rsidR="001D1A64" w:rsidRPr="00966CFC" w:rsidRDefault="00281C51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D1A64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3119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冷氣、燈光</w:t>
            </w:r>
          </w:p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擴音設備</w:t>
            </w: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、投影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</w:tr>
      <w:tr w:rsidR="001D1A64" w:rsidRPr="00966CFC" w:rsidTr="007B6AF7">
        <w:trPr>
          <w:trHeight w:val="860"/>
        </w:trPr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6CFC">
              <w:rPr>
                <w:rFonts w:ascii="標楷體" w:eastAsia="標楷體" w:hAnsi="標楷體" w:cs="新細明體" w:hint="eastAsia"/>
                <w:sz w:val="28"/>
                <w:szCs w:val="28"/>
              </w:rPr>
              <w:t>4樓會議室</w:t>
            </w:r>
          </w:p>
        </w:tc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82人</w:t>
            </w:r>
          </w:p>
        </w:tc>
        <w:tc>
          <w:tcPr>
            <w:tcW w:w="2087" w:type="dxa"/>
            <w:vAlign w:val="center"/>
          </w:tcPr>
          <w:p w:rsidR="001D1A64" w:rsidRPr="00966CFC" w:rsidRDefault="00281C51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D1A64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3119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冷氣、燈光</w:t>
            </w:r>
          </w:p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擴音設備</w:t>
            </w: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、投影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</w:tr>
      <w:tr w:rsidR="001D1A64" w:rsidRPr="00966CFC" w:rsidTr="007B6AF7">
        <w:trPr>
          <w:trHeight w:val="860"/>
        </w:trPr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6CFC">
              <w:rPr>
                <w:rFonts w:ascii="標楷體" w:eastAsia="標楷體" w:hAnsi="標楷體" w:cs="新細明體" w:hint="eastAsia"/>
                <w:sz w:val="28"/>
                <w:szCs w:val="28"/>
              </w:rPr>
              <w:t>5樓會議中心</w:t>
            </w:r>
          </w:p>
        </w:tc>
        <w:tc>
          <w:tcPr>
            <w:tcW w:w="2086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234人</w:t>
            </w:r>
          </w:p>
        </w:tc>
        <w:tc>
          <w:tcPr>
            <w:tcW w:w="2087" w:type="dxa"/>
            <w:vAlign w:val="center"/>
          </w:tcPr>
          <w:p w:rsidR="001D1A64" w:rsidRPr="00966CFC" w:rsidRDefault="00281C51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D1A64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3119" w:type="dxa"/>
            <w:vAlign w:val="center"/>
          </w:tcPr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冷氣、燈光</w:t>
            </w:r>
          </w:p>
          <w:p w:rsidR="001D1A64" w:rsidRPr="00966CFC" w:rsidRDefault="001D1A64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擴音設備</w:t>
            </w:r>
            <w:r w:rsidRPr="00966CFC">
              <w:rPr>
                <w:rFonts w:ascii="標楷體" w:eastAsia="標楷體" w:hAnsi="標楷體" w:hint="eastAsia"/>
                <w:sz w:val="28"/>
                <w:szCs w:val="28"/>
              </w:rPr>
              <w:t>、投影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</w:tr>
      <w:tr w:rsidR="00B47D21" w:rsidRPr="00966CFC" w:rsidTr="00281C51">
        <w:trPr>
          <w:trHeight w:val="860"/>
        </w:trPr>
        <w:tc>
          <w:tcPr>
            <w:tcW w:w="2086" w:type="dxa"/>
            <w:vAlign w:val="center"/>
          </w:tcPr>
          <w:p w:rsidR="00B47D21" w:rsidRDefault="00B47D21" w:rsidP="008E2F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6CFC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備     註</w:t>
            </w:r>
          </w:p>
        </w:tc>
        <w:tc>
          <w:tcPr>
            <w:tcW w:w="7292" w:type="dxa"/>
            <w:gridSpan w:val="3"/>
            <w:vAlign w:val="center"/>
          </w:tcPr>
          <w:p w:rsidR="00B47D21" w:rsidRPr="00B47D21" w:rsidRDefault="00B47D21" w:rsidP="008E2F8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47D21">
              <w:rPr>
                <w:rFonts w:ascii="標楷體" w:eastAsia="標楷體" w:hAnsi="標楷體" w:cs="新細明體" w:hint="eastAsia"/>
                <w:sz w:val="28"/>
                <w:szCs w:val="28"/>
              </w:rPr>
              <w:t>政府機關依業務需要使用本所會議室，不收取費用。</w:t>
            </w:r>
          </w:p>
          <w:p w:rsidR="00B47D21" w:rsidRPr="00D92FFA" w:rsidRDefault="00B47D21" w:rsidP="008E2F8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47D21">
              <w:rPr>
                <w:rFonts w:ascii="標楷體" w:eastAsia="標楷體" w:hAnsi="標楷體" w:cs="新細明體" w:hint="eastAsia"/>
                <w:sz w:val="28"/>
                <w:szCs w:val="28"/>
              </w:rPr>
              <w:t>5樓會議中心嚴禁飲食。</w:t>
            </w:r>
          </w:p>
        </w:tc>
      </w:tr>
    </w:tbl>
    <w:p w:rsidR="00401CEC" w:rsidRDefault="00401CEC" w:rsidP="008E2F82">
      <w:pPr>
        <w:adjustRightInd w:val="0"/>
        <w:snapToGrid w:val="0"/>
        <w:spacing w:line="520" w:lineRule="exact"/>
        <w:ind w:left="566" w:hangingChars="202" w:hanging="566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場地每場次使用逾時30分鐘以上，</w:t>
      </w:r>
      <w:r w:rsidR="00B243B0">
        <w:rPr>
          <w:rFonts w:ascii="標楷體" w:eastAsia="標楷體" w:hAnsi="標楷體" w:cs="新細明體" w:hint="eastAsia"/>
          <w:kern w:val="0"/>
          <w:sz w:val="28"/>
          <w:szCs w:val="28"/>
        </w:rPr>
        <w:t>每小時</w:t>
      </w: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再加收</w:t>
      </w:r>
      <w:r w:rsidR="00B243B0">
        <w:rPr>
          <w:rFonts w:ascii="標楷體" w:eastAsia="標楷體" w:hAnsi="標楷體" w:cs="新細明體" w:hint="eastAsia"/>
          <w:kern w:val="0"/>
          <w:sz w:val="28"/>
          <w:szCs w:val="28"/>
        </w:rPr>
        <w:t>四分之一</w:t>
      </w: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費用，</w:t>
      </w:r>
      <w:r w:rsidR="00B243B0">
        <w:rPr>
          <w:rFonts w:ascii="標楷體" w:eastAsia="標楷體" w:hAnsi="標楷體" w:cs="新細明體" w:hint="eastAsia"/>
          <w:kern w:val="0"/>
          <w:sz w:val="28"/>
          <w:szCs w:val="28"/>
        </w:rPr>
        <w:t>不足1小時以1小時計算</w:t>
      </w: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2358E" w:rsidRPr="0052358E" w:rsidRDefault="00955E52" w:rsidP="008E2F82">
      <w:pPr>
        <w:adjustRightInd w:val="0"/>
        <w:snapToGrid w:val="0"/>
        <w:spacing w:line="52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八</w:t>
      </w:r>
      <w:r w:rsidR="00EB3F4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01CEC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活動、會議進行前、結束後，申請人需檢視場地完整性，使用期間應愛護公物、不得破壞或毀損，借用桌椅、物品等設備，用畢後即應歸還原狀，未經本所同意，不得以圖釘、膠帶及鐵釘等物使用於場所內之牆面、地板及有關設備上，違者除恢復原狀、照價賠償，並視情節1年內不予借用，遺失設備或毀損者，應照時價賠償。</w:t>
      </w:r>
    </w:p>
    <w:p w:rsidR="00771732" w:rsidRPr="00EB3F4D" w:rsidRDefault="00D95AB3" w:rsidP="008E2F82">
      <w:pPr>
        <w:adjustRightInd w:val="0"/>
        <w:snapToGrid w:val="0"/>
        <w:spacing w:line="52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EB3F4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71732"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申請人經同意使用</w:t>
      </w:r>
      <w:r w:rsidR="00EB3F4D" w:rsidRPr="00D10F1B">
        <w:rPr>
          <w:rFonts w:ascii="標楷體" w:eastAsia="標楷體" w:hAnsi="標楷體" w:cs="新細明體" w:hint="eastAsia"/>
          <w:kern w:val="0"/>
          <w:sz w:val="28"/>
          <w:szCs w:val="28"/>
        </w:rPr>
        <w:t>本所會議室</w:t>
      </w:r>
      <w:r w:rsidR="00771732"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，因故無法如期使用者，已繳納之費用依下列規定辦理</w:t>
      </w:r>
      <w:r w:rsidR="00771732" w:rsidRPr="00EB3F4D">
        <w:rPr>
          <w:rFonts w:ascii="標楷體" w:eastAsia="標楷體" w:hAnsi="標楷體" w:cs="新細明體"/>
          <w:kern w:val="0"/>
          <w:sz w:val="28"/>
          <w:szCs w:val="28"/>
        </w:rPr>
        <w:t>:</w:t>
      </w:r>
    </w:p>
    <w:p w:rsidR="00771732" w:rsidRPr="00910C56" w:rsidRDefault="00771732" w:rsidP="00910C56">
      <w:pPr>
        <w:pStyle w:val="a3"/>
        <w:numPr>
          <w:ilvl w:val="0"/>
          <w:numId w:val="13"/>
        </w:numPr>
        <w:adjustRightInd w:val="0"/>
        <w:snapToGrid w:val="0"/>
        <w:spacing w:line="520" w:lineRule="exact"/>
        <w:ind w:leftChars="240" w:left="114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申請人因故無法如期使用，且於使用日</w:t>
      </w:r>
      <w:r w:rsidR="00EB3F4D"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日前通知本</w:t>
      </w:r>
      <w:r w:rsidR="00EB3F4D"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所</w:t>
      </w:r>
      <w:r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者，無息退還場地使用費之全數。</w:t>
      </w:r>
    </w:p>
    <w:p w:rsidR="00771732" w:rsidRPr="00910C56" w:rsidRDefault="00771732" w:rsidP="00910C56">
      <w:pPr>
        <w:pStyle w:val="a3"/>
        <w:numPr>
          <w:ilvl w:val="0"/>
          <w:numId w:val="13"/>
        </w:numPr>
        <w:adjustRightInd w:val="0"/>
        <w:snapToGrid w:val="0"/>
        <w:spacing w:line="520" w:lineRule="exact"/>
        <w:ind w:leftChars="240" w:left="114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未依前款規定通知者，無息退還場地使用費之半數。</w:t>
      </w:r>
    </w:p>
    <w:p w:rsidR="00771732" w:rsidRPr="00910C56" w:rsidRDefault="00771732" w:rsidP="00910C56">
      <w:pPr>
        <w:pStyle w:val="a3"/>
        <w:numPr>
          <w:ilvl w:val="0"/>
          <w:numId w:val="13"/>
        </w:numPr>
        <w:adjustRightInd w:val="0"/>
        <w:snapToGrid w:val="0"/>
        <w:spacing w:line="520" w:lineRule="exact"/>
        <w:ind w:leftChars="240" w:left="114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因不可抗力事由，致無法如期或延期使用者，無息退還場地使用費之全數</w:t>
      </w:r>
      <w:r w:rsidR="00281C51"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，申請人不得請求賠償</w:t>
      </w:r>
      <w:r w:rsidRPr="00910C5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E2F82" w:rsidRDefault="00D95AB3" w:rsidP="008E2F82">
      <w:pPr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EB3F4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41515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辦理活動所需佈置、接待、</w:t>
      </w:r>
      <w:r w:rsidR="00A66917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紀</w:t>
      </w:r>
      <w:r w:rsidR="00041515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錄、錄音（影）等工作事項，由申請人自行負</w:t>
      </w:r>
    </w:p>
    <w:p w:rsidR="00041515" w:rsidRPr="00D95AB3" w:rsidRDefault="00041515" w:rsidP="008E2F82">
      <w:pPr>
        <w:adjustRightInd w:val="0"/>
        <w:snapToGrid w:val="0"/>
        <w:spacing w:line="52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責。</w:t>
      </w:r>
    </w:p>
    <w:p w:rsidR="00041515" w:rsidRPr="00D95AB3" w:rsidRDefault="00D95AB3" w:rsidP="008E2F82">
      <w:pPr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281C5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FC0583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41515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進入本</w:t>
      </w:r>
      <w:r w:rsidR="00B227ED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所會議室</w:t>
      </w:r>
      <w:r w:rsidR="00041515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者，應遵守下列規定：</w:t>
      </w:r>
    </w:p>
    <w:p w:rsidR="00041515" w:rsidRPr="00771732" w:rsidRDefault="00041515" w:rsidP="00910C56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240" w:left="1296"/>
        <w:rPr>
          <w:rFonts w:ascii="標楷體" w:eastAsia="標楷體" w:hAnsi="標楷體" w:cs="新細明體"/>
          <w:kern w:val="0"/>
          <w:sz w:val="28"/>
          <w:szCs w:val="28"/>
        </w:rPr>
      </w:pPr>
      <w:r w:rsidRPr="00771732">
        <w:rPr>
          <w:rFonts w:ascii="標楷體" w:eastAsia="標楷體" w:hAnsi="標楷體" w:cs="新細明體" w:hint="eastAsia"/>
          <w:kern w:val="0"/>
          <w:sz w:val="28"/>
          <w:szCs w:val="28"/>
        </w:rPr>
        <w:t>禁止攜帶寵物、危險物品及易燃物品。</w:t>
      </w:r>
    </w:p>
    <w:p w:rsidR="00041515" w:rsidRPr="00D95AB3" w:rsidRDefault="00623A16" w:rsidP="00910C56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240" w:left="114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禁止吸菸、嚼食檳榔或口香糖。</w:t>
      </w:r>
    </w:p>
    <w:p w:rsidR="00041515" w:rsidRPr="00D95AB3" w:rsidRDefault="00623A16" w:rsidP="00910C56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240" w:left="114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攜帶行動電話者，應調整為靜音或關機。</w:t>
      </w:r>
    </w:p>
    <w:p w:rsidR="00041515" w:rsidRPr="00D95AB3" w:rsidRDefault="00623A16" w:rsidP="00910C56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240" w:left="114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場內應保持安靜。</w:t>
      </w:r>
    </w:p>
    <w:p w:rsidR="000727FD" w:rsidRPr="00D95AB3" w:rsidRDefault="00D95AB3" w:rsidP="008E2F82">
      <w:pPr>
        <w:adjustRightInd w:val="0"/>
        <w:snapToGrid w:val="0"/>
        <w:spacing w:line="520" w:lineRule="exact"/>
        <w:ind w:left="848" w:hangingChars="303" w:hanging="848"/>
        <w:rPr>
          <w:rFonts w:ascii="標楷體" w:eastAsia="標楷體" w:hAnsi="標楷體" w:cs="新細明體"/>
          <w:kern w:val="0"/>
          <w:sz w:val="28"/>
          <w:szCs w:val="28"/>
        </w:rPr>
      </w:pP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281C51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0727FD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、申請</w:t>
      </w:r>
      <w:r w:rsidR="00FC0583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借</w:t>
      </w:r>
      <w:r w:rsidR="000727FD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用本所各場地之機關、</w:t>
      </w:r>
      <w:r w:rsidR="00FC0583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學校及社</w:t>
      </w:r>
      <w:r w:rsidR="000727FD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團，對於使用期間之公共秩序、安全維護及意外事件，應自行負責，妥為處理。</w:t>
      </w:r>
    </w:p>
    <w:p w:rsidR="00E12C43" w:rsidRPr="00D95AB3" w:rsidRDefault="00D95AB3" w:rsidP="008E2F82">
      <w:pPr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3F4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281C51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0727FD" w:rsidRPr="00D95AB3">
        <w:rPr>
          <w:rFonts w:ascii="標楷體" w:eastAsia="標楷體" w:hAnsi="標楷體" w:cs="新細明體" w:hint="eastAsia"/>
          <w:kern w:val="0"/>
          <w:sz w:val="28"/>
          <w:szCs w:val="28"/>
        </w:rPr>
        <w:t>、本要點自發布日起施行，如有未盡事宜，得隨時修正之。</w:t>
      </w:r>
    </w:p>
    <w:sectPr w:rsidR="00E12C43" w:rsidRPr="00D95AB3" w:rsidSect="00D04BB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B8" w:rsidRDefault="00136DB8" w:rsidP="0096133D">
      <w:r>
        <w:separator/>
      </w:r>
    </w:p>
  </w:endnote>
  <w:endnote w:type="continuationSeparator" w:id="0">
    <w:p w:rsidR="00136DB8" w:rsidRDefault="00136DB8" w:rsidP="009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248"/>
      <w:docPartObj>
        <w:docPartGallery w:val="Page Numbers (Bottom of Page)"/>
        <w:docPartUnique/>
      </w:docPartObj>
    </w:sdtPr>
    <w:sdtEndPr/>
    <w:sdtContent>
      <w:p w:rsidR="009A3432" w:rsidRDefault="00377E6B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A3432" w:rsidRDefault="009A3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B8" w:rsidRDefault="00136DB8" w:rsidP="0096133D">
      <w:r>
        <w:separator/>
      </w:r>
    </w:p>
  </w:footnote>
  <w:footnote w:type="continuationSeparator" w:id="0">
    <w:p w:rsidR="00136DB8" w:rsidRDefault="00136DB8" w:rsidP="0096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8A8"/>
    <w:multiLevelType w:val="hybridMultilevel"/>
    <w:tmpl w:val="2B6647E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2ADEDB42">
      <w:start w:val="1"/>
      <w:numFmt w:val="taiwaneseCountingThousand"/>
      <w:suff w:val="nothing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397006"/>
    <w:multiLevelType w:val="hybridMultilevel"/>
    <w:tmpl w:val="D3B21390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50C790E"/>
    <w:multiLevelType w:val="multilevel"/>
    <w:tmpl w:val="0409001D"/>
    <w:numStyleLink w:val="1"/>
  </w:abstractNum>
  <w:abstractNum w:abstractNumId="3" w15:restartNumberingAfterBreak="0">
    <w:nsid w:val="2AED0E81"/>
    <w:multiLevelType w:val="hybridMultilevel"/>
    <w:tmpl w:val="471C6CA0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239013A"/>
    <w:multiLevelType w:val="hybridMultilevel"/>
    <w:tmpl w:val="9E28F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522F5"/>
    <w:multiLevelType w:val="hybridMultilevel"/>
    <w:tmpl w:val="3BC69CBC"/>
    <w:lvl w:ilvl="0" w:tplc="E1C6148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C73628"/>
    <w:multiLevelType w:val="singleLevel"/>
    <w:tmpl w:val="9D2899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407A5605"/>
    <w:multiLevelType w:val="multilevel"/>
    <w:tmpl w:val="947CC988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taiwaneseCountingThousand"/>
      <w:lvlText w:val="(%3)"/>
      <w:lvlJc w:val="righ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5A105FF"/>
    <w:multiLevelType w:val="hybridMultilevel"/>
    <w:tmpl w:val="6E94B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539AC"/>
    <w:multiLevelType w:val="hybridMultilevel"/>
    <w:tmpl w:val="5DBC5B62"/>
    <w:lvl w:ilvl="0" w:tplc="08AE43A8">
      <w:start w:val="1"/>
      <w:numFmt w:val="taiwaneseCountingThousand"/>
      <w:lvlText w:val="(%1)"/>
      <w:lvlJc w:val="left"/>
      <w:pPr>
        <w:ind w:left="1331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54C7271A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6F809AD"/>
    <w:multiLevelType w:val="hybridMultilevel"/>
    <w:tmpl w:val="1868907A"/>
    <w:lvl w:ilvl="0" w:tplc="B8D8E40A">
      <w:start w:val="3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B530E3"/>
    <w:multiLevelType w:val="hybridMultilevel"/>
    <w:tmpl w:val="43822434"/>
    <w:lvl w:ilvl="0" w:tplc="2ADEDB42">
      <w:start w:val="1"/>
      <w:numFmt w:val="taiwaneseCountingThousand"/>
      <w:suff w:val="nothing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2A0143"/>
    <w:multiLevelType w:val="hybridMultilevel"/>
    <w:tmpl w:val="43822434"/>
    <w:lvl w:ilvl="0" w:tplc="2ADEDB42">
      <w:start w:val="1"/>
      <w:numFmt w:val="taiwaneseCountingThousand"/>
      <w:suff w:val="nothing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BB5"/>
    <w:rsid w:val="00041515"/>
    <w:rsid w:val="00045ADB"/>
    <w:rsid w:val="0006452C"/>
    <w:rsid w:val="0006704C"/>
    <w:rsid w:val="000727FD"/>
    <w:rsid w:val="000A1EEA"/>
    <w:rsid w:val="000F6DDF"/>
    <w:rsid w:val="00106819"/>
    <w:rsid w:val="00133591"/>
    <w:rsid w:val="00136DB8"/>
    <w:rsid w:val="001834F7"/>
    <w:rsid w:val="0019294D"/>
    <w:rsid w:val="001D1A64"/>
    <w:rsid w:val="002367E1"/>
    <w:rsid w:val="00281C51"/>
    <w:rsid w:val="002A006D"/>
    <w:rsid w:val="002D3A77"/>
    <w:rsid w:val="00312928"/>
    <w:rsid w:val="00377E6B"/>
    <w:rsid w:val="00401CEC"/>
    <w:rsid w:val="0043425B"/>
    <w:rsid w:val="00436756"/>
    <w:rsid w:val="004D49C4"/>
    <w:rsid w:val="0052358E"/>
    <w:rsid w:val="0056158C"/>
    <w:rsid w:val="005A3F86"/>
    <w:rsid w:val="00623A16"/>
    <w:rsid w:val="006330A4"/>
    <w:rsid w:val="0069560F"/>
    <w:rsid w:val="00702E77"/>
    <w:rsid w:val="00771732"/>
    <w:rsid w:val="007A3E6D"/>
    <w:rsid w:val="007B6AF7"/>
    <w:rsid w:val="007D34F1"/>
    <w:rsid w:val="007D7A6A"/>
    <w:rsid w:val="00850C38"/>
    <w:rsid w:val="008C2231"/>
    <w:rsid w:val="008E2F82"/>
    <w:rsid w:val="008F67A3"/>
    <w:rsid w:val="00910C56"/>
    <w:rsid w:val="00931E78"/>
    <w:rsid w:val="0094672F"/>
    <w:rsid w:val="00955E52"/>
    <w:rsid w:val="0096133D"/>
    <w:rsid w:val="00966CFC"/>
    <w:rsid w:val="009A3432"/>
    <w:rsid w:val="00A66917"/>
    <w:rsid w:val="00B227ED"/>
    <w:rsid w:val="00B243B0"/>
    <w:rsid w:val="00B47D21"/>
    <w:rsid w:val="00BE4CB7"/>
    <w:rsid w:val="00CC5ED5"/>
    <w:rsid w:val="00D04BB5"/>
    <w:rsid w:val="00D10F1B"/>
    <w:rsid w:val="00D23035"/>
    <w:rsid w:val="00D648E1"/>
    <w:rsid w:val="00D92FFA"/>
    <w:rsid w:val="00D95AB3"/>
    <w:rsid w:val="00DB63F4"/>
    <w:rsid w:val="00E12C43"/>
    <w:rsid w:val="00E71EEE"/>
    <w:rsid w:val="00E72AAF"/>
    <w:rsid w:val="00EA5419"/>
    <w:rsid w:val="00EB3F4D"/>
    <w:rsid w:val="00EE015D"/>
    <w:rsid w:val="00F17A15"/>
    <w:rsid w:val="00FC0583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7B2FE631-E3AA-4353-A0A6-74131D8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B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834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61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13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33D"/>
    <w:rPr>
      <w:sz w:val="20"/>
      <w:szCs w:val="20"/>
    </w:rPr>
  </w:style>
  <w:style w:type="numbering" w:customStyle="1" w:styleId="1">
    <w:name w:val="樣式1"/>
    <w:uiPriority w:val="99"/>
    <w:rsid w:val="008E2F8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F7DEC-264C-4F8C-BC09-F939C3A8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gkuser</dc:creator>
  <cp:lastModifiedBy>user</cp:lastModifiedBy>
  <cp:revision>4</cp:revision>
  <cp:lastPrinted>2019-09-17T07:20:00Z</cp:lastPrinted>
  <dcterms:created xsi:type="dcterms:W3CDTF">2019-09-17T07:45:00Z</dcterms:created>
  <dcterms:modified xsi:type="dcterms:W3CDTF">2019-09-26T05:44:00Z</dcterms:modified>
</cp:coreProperties>
</file>