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1F" w:rsidRPr="00995BFF" w:rsidRDefault="00971CDA">
      <w:pPr>
        <w:pStyle w:val="a3"/>
        <w:spacing w:line="500" w:lineRule="exact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附表2</w:t>
      </w:r>
      <w:r w:rsidRPr="00995BFF">
        <w:rPr>
          <w:rFonts w:eastAsia="標楷體"/>
        </w:rPr>
        <w:t xml:space="preserve">    </w:t>
      </w:r>
    </w:p>
    <w:p w:rsidR="0018051F" w:rsidRPr="00995BFF" w:rsidRDefault="00971CDA">
      <w:pPr>
        <w:pStyle w:val="a3"/>
        <w:spacing w:line="500" w:lineRule="exact"/>
        <w:ind w:right="-680"/>
        <w:jc w:val="center"/>
        <w:rPr>
          <w:rFonts w:eastAsia="標楷體"/>
          <w:b/>
        </w:rPr>
      </w:pPr>
      <w:r w:rsidRPr="00995BFF">
        <w:rPr>
          <w:rFonts w:eastAsia="標楷體" w:cs="標楷體"/>
          <w:b/>
          <w:sz w:val="36"/>
          <w:szCs w:val="36"/>
        </w:rPr>
        <w:t>執行台電公司促</w:t>
      </w:r>
      <w:proofErr w:type="gramStart"/>
      <w:r w:rsidRPr="00995BFF">
        <w:rPr>
          <w:rFonts w:eastAsia="標楷體" w:cs="標楷體"/>
          <w:b/>
          <w:sz w:val="36"/>
          <w:szCs w:val="36"/>
        </w:rPr>
        <w:t>協金</w:t>
      </w:r>
      <w:r w:rsidRPr="00995BFF">
        <w:rPr>
          <w:rFonts w:eastAsia="標楷體" w:cs="標楷體"/>
          <w:b/>
          <w:sz w:val="32"/>
          <w:szCs w:val="32"/>
        </w:rPr>
        <w:t>－</w:t>
      </w:r>
      <w:r w:rsidRPr="00995BFF">
        <w:rPr>
          <w:rFonts w:eastAsia="標楷體" w:cs="標楷體"/>
          <w:b/>
          <w:sz w:val="36"/>
          <w:szCs w:val="36"/>
        </w:rPr>
        <w:t>歲</w:t>
      </w:r>
      <w:proofErr w:type="gramEnd"/>
      <w:r w:rsidRPr="00995BFF">
        <w:rPr>
          <w:rFonts w:eastAsia="標楷體" w:cs="標楷體"/>
          <w:b/>
          <w:sz w:val="36"/>
          <w:szCs w:val="36"/>
        </w:rPr>
        <w:t>出預算項目彙總表</w:t>
      </w:r>
    </w:p>
    <w:p w:rsidR="0018051F" w:rsidRPr="00995BFF" w:rsidRDefault="00971CDA">
      <w:pPr>
        <w:pStyle w:val="a3"/>
        <w:spacing w:line="500" w:lineRule="exact"/>
        <w:jc w:val="both"/>
        <w:rPr>
          <w:rFonts w:eastAsia="標楷體"/>
        </w:rPr>
      </w:pPr>
      <w:proofErr w:type="gramStart"/>
      <w:r w:rsidRPr="00995BFF">
        <w:rPr>
          <w:rFonts w:eastAsia="標楷體" w:cs="標楷體"/>
          <w:sz w:val="28"/>
          <w:szCs w:val="28"/>
        </w:rPr>
        <w:t>受補</w:t>
      </w:r>
      <w:proofErr w:type="gramEnd"/>
      <w:r w:rsidRPr="00995BFF">
        <w:rPr>
          <w:rFonts w:eastAsia="標楷體"/>
          <w:sz w:val="28"/>
          <w:szCs w:val="28"/>
        </w:rPr>
        <w:t>（</w:t>
      </w:r>
      <w:r w:rsidRPr="00995BFF">
        <w:rPr>
          <w:rFonts w:eastAsia="標楷體" w:cs="標楷體"/>
          <w:sz w:val="28"/>
          <w:szCs w:val="28"/>
        </w:rPr>
        <w:t>捐</w:t>
      </w:r>
      <w:r w:rsidRPr="00995BFF">
        <w:rPr>
          <w:rFonts w:eastAsia="標楷體"/>
          <w:sz w:val="28"/>
          <w:szCs w:val="28"/>
        </w:rPr>
        <w:t>）</w:t>
      </w:r>
      <w:r w:rsidRPr="00995BFF">
        <w:rPr>
          <w:rFonts w:eastAsia="標楷體" w:cs="標楷體"/>
          <w:sz w:val="28"/>
          <w:szCs w:val="28"/>
        </w:rPr>
        <w:t>助單位：</w:t>
      </w:r>
      <w:r w:rsidR="00995BFF" w:rsidRPr="00995BFF">
        <w:rPr>
          <w:rFonts w:eastAsia="標楷體" w:cs="標楷體" w:hint="eastAsia"/>
          <w:sz w:val="28"/>
          <w:szCs w:val="28"/>
          <w:u w:val="single"/>
        </w:rPr>
        <w:t>雲林縣</w:t>
      </w:r>
      <w:r w:rsidR="00A718FA">
        <w:rPr>
          <w:rFonts w:eastAsia="標楷體" w:cs="標楷體" w:hint="eastAsia"/>
          <w:sz w:val="28"/>
          <w:szCs w:val="28"/>
          <w:u w:val="single"/>
        </w:rPr>
        <w:t>政府</w:t>
      </w:r>
      <w:r w:rsidRPr="00995BFF">
        <w:rPr>
          <w:rFonts w:eastAsia="標楷體" w:cs="標楷體"/>
          <w:sz w:val="28"/>
          <w:szCs w:val="28"/>
        </w:rPr>
        <w:t xml:space="preserve">　　</w:t>
      </w:r>
    </w:p>
    <w:p w:rsidR="0018051F" w:rsidRPr="00995BFF" w:rsidRDefault="00971CDA">
      <w:pPr>
        <w:pStyle w:val="a3"/>
        <w:spacing w:line="500" w:lineRule="exact"/>
        <w:ind w:left="7264" w:right="-653" w:hanging="7266"/>
        <w:jc w:val="both"/>
        <w:rPr>
          <w:rFonts w:eastAsia="標楷體"/>
        </w:rPr>
      </w:pPr>
      <w:proofErr w:type="gramStart"/>
      <w:r w:rsidRPr="00995BFF">
        <w:rPr>
          <w:rFonts w:eastAsia="標楷體" w:cs="標楷體"/>
          <w:sz w:val="28"/>
          <w:szCs w:val="28"/>
        </w:rPr>
        <w:t>促協金項目</w:t>
      </w:r>
      <w:proofErr w:type="gramEnd"/>
      <w:r w:rsidRPr="00995BFF">
        <w:rPr>
          <w:rFonts w:eastAsia="標楷體" w:cs="標楷體"/>
          <w:sz w:val="28"/>
          <w:szCs w:val="28"/>
        </w:rPr>
        <w:t>：</w:t>
      </w:r>
      <w:r w:rsidR="00995BFF">
        <w:rPr>
          <w:rFonts w:eastAsia="標楷體" w:cs="標楷體" w:hint="eastAsia"/>
          <w:sz w:val="28"/>
          <w:szCs w:val="28"/>
        </w:rPr>
        <w:t>■</w:t>
      </w:r>
      <w:r w:rsidRPr="00995BFF">
        <w:rPr>
          <w:rFonts w:eastAsia="標楷體" w:cs="標楷體"/>
          <w:sz w:val="28"/>
          <w:szCs w:val="28"/>
        </w:rPr>
        <w:t>發電年度</w:t>
      </w:r>
      <w:proofErr w:type="gramStart"/>
      <w:r w:rsidRPr="00995BFF">
        <w:rPr>
          <w:rFonts w:eastAsia="標楷體" w:cs="標楷體"/>
          <w:sz w:val="28"/>
          <w:szCs w:val="28"/>
        </w:rPr>
        <w:t>促協金</w:t>
      </w:r>
      <w:proofErr w:type="gramEnd"/>
      <w:r w:rsidRPr="00995BFF">
        <w:rPr>
          <w:rFonts w:eastAsia="標楷體" w:cs="標楷體"/>
          <w:sz w:val="28"/>
          <w:szCs w:val="28"/>
        </w:rPr>
        <w:t>（運轉中、</w:t>
      </w:r>
      <w:r w:rsidRPr="00995BFF">
        <w:rPr>
          <w:rFonts w:eastAsia="標楷體"/>
          <w:sz w:val="28"/>
          <w:szCs w:val="28"/>
        </w:rPr>
        <w:t>施工</w:t>
      </w:r>
      <w:r w:rsidRPr="00995BFF">
        <w:rPr>
          <w:rFonts w:eastAsia="標楷體" w:cs="標楷體"/>
          <w:sz w:val="28"/>
          <w:szCs w:val="28"/>
        </w:rPr>
        <w:t>中</w:t>
      </w:r>
      <w:r w:rsidRPr="00995BFF">
        <w:rPr>
          <w:rFonts w:eastAsia="標楷體"/>
          <w:sz w:val="28"/>
          <w:szCs w:val="28"/>
        </w:rPr>
        <w:t>）</w:t>
      </w:r>
      <w:r w:rsidRPr="00995BFF">
        <w:rPr>
          <w:rFonts w:eastAsia="標楷體" w:cs="標楷體"/>
          <w:sz w:val="28"/>
          <w:szCs w:val="28"/>
        </w:rPr>
        <w:t>□輸變</w:t>
      </w:r>
      <w:proofErr w:type="gramStart"/>
      <w:r w:rsidRPr="00995BFF">
        <w:rPr>
          <w:rFonts w:eastAsia="標楷體" w:cs="標楷體"/>
          <w:sz w:val="28"/>
          <w:szCs w:val="28"/>
        </w:rPr>
        <w:t>電促協金</w:t>
      </w:r>
      <w:proofErr w:type="gramEnd"/>
      <w:r w:rsidRPr="00995BFF">
        <w:rPr>
          <w:rFonts w:eastAsia="標楷體"/>
          <w:sz w:val="28"/>
          <w:szCs w:val="28"/>
        </w:rPr>
        <w:t>（</w:t>
      </w:r>
      <w:r w:rsidRPr="00995BFF">
        <w:rPr>
          <w:rFonts w:eastAsia="標楷體" w:cs="標楷體"/>
          <w:sz w:val="28"/>
          <w:szCs w:val="28"/>
        </w:rPr>
        <w:t>運轉中</w:t>
      </w:r>
      <w:r w:rsidRPr="00995BFF">
        <w:rPr>
          <w:rFonts w:eastAsia="標楷體"/>
          <w:sz w:val="28"/>
          <w:szCs w:val="28"/>
        </w:rPr>
        <w:t>）</w:t>
      </w:r>
    </w:p>
    <w:p w:rsidR="00995BFF" w:rsidRDefault="00971CDA" w:rsidP="00995BFF">
      <w:pPr>
        <w:pStyle w:val="a3"/>
        <w:spacing w:line="500" w:lineRule="exact"/>
        <w:ind w:left="7264" w:hanging="7266"/>
        <w:rPr>
          <w:rFonts w:eastAsia="標楷體" w:cs="標楷體"/>
          <w:sz w:val="28"/>
          <w:szCs w:val="28"/>
        </w:rPr>
      </w:pPr>
      <w:r w:rsidRPr="00995BFF">
        <w:rPr>
          <w:rFonts w:eastAsia="標楷體" w:cs="標楷體"/>
          <w:sz w:val="28"/>
          <w:szCs w:val="28"/>
        </w:rPr>
        <w:t>核准計畫編號及名稱：</w:t>
      </w:r>
    </w:p>
    <w:p w:rsidR="0018051F" w:rsidRPr="00995BFF" w:rsidRDefault="00A718FA" w:rsidP="00995BFF">
      <w:pPr>
        <w:pStyle w:val="a3"/>
        <w:spacing w:line="500" w:lineRule="exact"/>
        <w:ind w:left="7264" w:hanging="7266"/>
        <w:rPr>
          <w:rFonts w:eastAsia="標楷體" w:cs="標楷體"/>
          <w:sz w:val="24"/>
          <w:szCs w:val="24"/>
          <w:u w:val="single"/>
        </w:rPr>
      </w:pPr>
      <w:r>
        <w:rPr>
          <w:rFonts w:eastAsia="標楷體" w:cs="標楷體" w:hint="eastAsia"/>
          <w:sz w:val="24"/>
          <w:szCs w:val="24"/>
          <w:u w:val="single"/>
        </w:rPr>
        <w:t>E023-12002</w:t>
      </w:r>
      <w:r w:rsidR="00995BFF" w:rsidRPr="00995BFF">
        <w:rPr>
          <w:rFonts w:eastAsia="標楷體" w:cs="標楷體" w:hint="eastAsia"/>
          <w:sz w:val="24"/>
          <w:szCs w:val="24"/>
        </w:rPr>
        <w:t xml:space="preserve"> </w:t>
      </w:r>
      <w:r w:rsidR="00717F7E">
        <w:rPr>
          <w:rFonts w:eastAsia="標楷體" w:cs="標楷體" w:hint="eastAsia"/>
          <w:sz w:val="24"/>
          <w:szCs w:val="24"/>
          <w:u w:val="single"/>
        </w:rPr>
        <w:t>協助雲林縣政府</w:t>
      </w:r>
      <w:r>
        <w:rPr>
          <w:rFonts w:eastAsia="標楷體" w:cs="標楷體" w:hint="eastAsia"/>
          <w:sz w:val="24"/>
          <w:szCs w:val="24"/>
          <w:u w:val="single"/>
        </w:rPr>
        <w:t>112</w:t>
      </w:r>
      <w:r w:rsidR="00995BFF" w:rsidRPr="00124242">
        <w:rPr>
          <w:rFonts w:eastAsia="標楷體" w:cs="標楷體"/>
          <w:sz w:val="24"/>
          <w:szCs w:val="24"/>
          <w:u w:val="single"/>
        </w:rPr>
        <w:t>年度</w:t>
      </w:r>
      <w:r w:rsidR="00995BFF" w:rsidRPr="00124242">
        <w:rPr>
          <w:rFonts w:eastAsia="標楷體" w:cs="標楷體" w:hint="eastAsia"/>
          <w:sz w:val="24"/>
          <w:szCs w:val="24"/>
          <w:u w:val="single"/>
        </w:rPr>
        <w:t>發電年度促協金</w:t>
      </w:r>
      <w:r w:rsidR="00995BFF">
        <w:rPr>
          <w:rFonts w:eastAsia="標楷體" w:cs="標楷體" w:hint="eastAsia"/>
          <w:sz w:val="24"/>
          <w:szCs w:val="24"/>
          <w:u w:val="single"/>
        </w:rPr>
        <w:t>(運轉中)</w:t>
      </w:r>
      <w:r w:rsidR="00995BFF" w:rsidRPr="00995BFF">
        <w:rPr>
          <w:rFonts w:eastAsia="標楷體" w:cs="標楷體" w:hint="eastAsia"/>
          <w:sz w:val="24"/>
          <w:szCs w:val="24"/>
          <w:u w:val="single"/>
        </w:rPr>
        <w:t xml:space="preserve"> </w:t>
      </w:r>
      <w:r w:rsidR="00995BFF">
        <w:rPr>
          <w:rFonts w:eastAsia="標楷體" w:cs="標楷體" w:hint="eastAsia"/>
          <w:sz w:val="24"/>
          <w:szCs w:val="24"/>
          <w:u w:val="single"/>
        </w:rPr>
        <w:t>-</w:t>
      </w:r>
      <w:r w:rsidR="00995BFF" w:rsidRPr="004331B8">
        <w:rPr>
          <w:rFonts w:eastAsia="標楷體" w:cs="標楷體" w:hint="eastAsia"/>
          <w:sz w:val="24"/>
          <w:szCs w:val="24"/>
          <w:u w:val="single"/>
        </w:rPr>
        <w:t>雲麥風力發電機組</w:t>
      </w:r>
      <w:r w:rsidR="00995BFF">
        <w:rPr>
          <w:rFonts w:eastAsia="標楷體"/>
          <w:sz w:val="28"/>
          <w:szCs w:val="28"/>
          <w:u w:val="single"/>
        </w:rPr>
        <w:t xml:space="preserve">     </w:t>
      </w:r>
      <w:r w:rsidR="00971CDA" w:rsidRPr="00995BFF">
        <w:rPr>
          <w:rFonts w:eastAsia="標楷體"/>
          <w:sz w:val="28"/>
          <w:szCs w:val="28"/>
          <w:u w:val="single"/>
        </w:rPr>
        <w:t xml:space="preserve">    </w:t>
      </w:r>
    </w:p>
    <w:p w:rsidR="0018051F" w:rsidRPr="00995BFF" w:rsidRDefault="00971CDA">
      <w:pPr>
        <w:pStyle w:val="a3"/>
        <w:spacing w:line="500" w:lineRule="exact"/>
        <w:ind w:right="-1"/>
        <w:jc w:val="right"/>
        <w:rPr>
          <w:rFonts w:eastAsia="標楷體"/>
        </w:rPr>
      </w:pPr>
      <w:proofErr w:type="gramStart"/>
      <w:r w:rsidRPr="00995BFF">
        <w:rPr>
          <w:rFonts w:eastAsia="標楷體"/>
          <w:sz w:val="22"/>
          <w:szCs w:val="22"/>
        </w:rPr>
        <w:t>（</w:t>
      </w:r>
      <w:proofErr w:type="gramEnd"/>
      <w:r w:rsidRPr="00995BFF">
        <w:rPr>
          <w:rFonts w:eastAsia="標楷體" w:cs="標楷體"/>
          <w:sz w:val="22"/>
          <w:szCs w:val="22"/>
        </w:rPr>
        <w:t>單位：元</w:t>
      </w:r>
      <w:proofErr w:type="gramStart"/>
      <w:r w:rsidRPr="00995BFF">
        <w:rPr>
          <w:rFonts w:eastAsia="標楷體" w:cs="標楷體"/>
          <w:sz w:val="22"/>
          <w:szCs w:val="22"/>
        </w:rPr>
        <w:t>）</w:t>
      </w:r>
      <w:proofErr w:type="gramEnd"/>
    </w:p>
    <w:tbl>
      <w:tblPr>
        <w:tblW w:w="9853" w:type="dxa"/>
        <w:tblInd w:w="-111" w:type="dxa"/>
        <w:tblLayout w:type="fixed"/>
        <w:tblLook w:val="04A0"/>
      </w:tblPr>
      <w:tblGrid>
        <w:gridCol w:w="600"/>
        <w:gridCol w:w="1179"/>
        <w:gridCol w:w="708"/>
        <w:gridCol w:w="851"/>
        <w:gridCol w:w="2263"/>
        <w:gridCol w:w="1422"/>
        <w:gridCol w:w="1560"/>
        <w:gridCol w:w="1270"/>
      </w:tblGrid>
      <w:tr w:rsidR="0018051F" w:rsidRPr="00995BFF" w:rsidTr="00260BEC">
        <w:trPr>
          <w:trHeight w:val="774"/>
        </w:trPr>
        <w:tc>
          <w:tcPr>
            <w:tcW w:w="33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科      目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ind w:left="-16" w:hanging="92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項     目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ind w:left="-14" w:hanging="101"/>
              <w:jc w:val="center"/>
              <w:rPr>
                <w:rFonts w:eastAsia="標楷體" w:cs="標楷體"/>
                <w:sz w:val="28"/>
                <w:szCs w:val="28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促協金</w:t>
            </w:r>
          </w:p>
          <w:p w:rsidR="0018051F" w:rsidRPr="00995BFF" w:rsidRDefault="00971CDA">
            <w:pPr>
              <w:pStyle w:val="a3"/>
              <w:spacing w:line="500" w:lineRule="exact"/>
              <w:ind w:left="-14" w:hanging="101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預算數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1F" w:rsidRPr="00995BFF" w:rsidRDefault="00971CDA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備註</w:t>
            </w:r>
          </w:p>
        </w:tc>
      </w:tr>
      <w:tr w:rsidR="0018051F" w:rsidRPr="00995BFF" w:rsidTr="00260BEC">
        <w:trPr>
          <w:trHeight w:val="517"/>
        </w:trPr>
        <w:tc>
          <w:tcPr>
            <w:tcW w:w="33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340" w:lineRule="exact"/>
              <w:jc w:val="center"/>
              <w:rPr>
                <w:rFonts w:eastAsia="標楷體"/>
              </w:rPr>
            </w:pPr>
            <w:r w:rsidRPr="00995BFF">
              <w:rPr>
                <w:rFonts w:eastAsia="標楷體"/>
                <w:spacing w:val="-6"/>
                <w:sz w:val="28"/>
                <w:szCs w:val="28"/>
              </w:rPr>
              <w:t>執行要點第十五點項目代號</w:t>
            </w:r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（詳</w:t>
            </w:r>
            <w:proofErr w:type="gramStart"/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註</w:t>
            </w:r>
            <w:proofErr w:type="gramEnd"/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）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360" w:lineRule="exact"/>
              <w:jc w:val="center"/>
              <w:rPr>
                <w:rFonts w:eastAsia="標楷體" w:cs="標楷體"/>
                <w:spacing w:val="-20"/>
                <w:sz w:val="22"/>
                <w:szCs w:val="22"/>
              </w:rPr>
            </w:pPr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預算書</w:t>
            </w:r>
          </w:p>
          <w:p w:rsidR="0018051F" w:rsidRPr="00995BFF" w:rsidRDefault="00971CDA">
            <w:pPr>
              <w:pStyle w:val="a3"/>
              <w:spacing w:line="360" w:lineRule="exact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頁次</w:t>
            </w:r>
          </w:p>
        </w:tc>
      </w:tr>
      <w:tr w:rsidR="0018051F" w:rsidRPr="00995BFF" w:rsidTr="00260BEC">
        <w:trPr>
          <w:trHeight w:val="9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名稱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</w:tr>
      <w:tr w:rsidR="00260BEC" w:rsidRPr="00995BFF" w:rsidTr="006408E1">
        <w:trPr>
          <w:trHeight w:val="26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A7315D" w:rsidRDefault="00A7315D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7315D">
              <w:rPr>
                <w:rFonts w:eastAsia="標楷體" w:hint="eastAsia"/>
                <w:sz w:val="28"/>
                <w:szCs w:val="28"/>
              </w:rPr>
              <w:t>社區發展支出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8578FE" w:rsidRDefault="00A7315D" w:rsidP="008578FE">
            <w:pPr>
              <w:pStyle w:val="a3"/>
              <w:spacing w:line="50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一般建築及設備</w:t>
            </w:r>
            <w:r w:rsidR="00260BEC" w:rsidRPr="008578FE">
              <w:rPr>
                <w:rFonts w:eastAsia="標楷體" w:hint="eastAsia"/>
                <w:sz w:val="24"/>
                <w:szCs w:val="24"/>
              </w:rPr>
              <w:t>-</w:t>
            </w:r>
            <w:r>
              <w:rPr>
                <w:rFonts w:eastAsia="標楷體" w:hint="eastAsia"/>
                <w:sz w:val="24"/>
                <w:szCs w:val="24"/>
              </w:rPr>
              <w:t>財產設備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A7315D" w:rsidRDefault="00260BEC" w:rsidP="00837D7F">
            <w:pPr>
              <w:pStyle w:val="a3"/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7315D">
              <w:rPr>
                <w:rFonts w:eastAsia="標楷體" w:hint="eastAsia"/>
                <w:sz w:val="24"/>
                <w:szCs w:val="24"/>
              </w:rPr>
              <w:t>設備及投資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260BEC" w:rsidRDefault="00A7315D" w:rsidP="00260BEC">
            <w:pPr>
              <w:pStyle w:val="a3"/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雜項設備</w:t>
            </w:r>
            <w:r w:rsidR="00260BEC" w:rsidRPr="00260BEC">
              <w:rPr>
                <w:rFonts w:eastAsia="標楷體" w:hint="eastAsia"/>
                <w:sz w:val="24"/>
                <w:szCs w:val="24"/>
              </w:rPr>
              <w:t>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A7315D" w:rsidRDefault="00A7315D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7315D">
              <w:rPr>
                <w:rFonts w:eastAsia="標楷體" w:hint="eastAsia"/>
                <w:sz w:val="28"/>
                <w:szCs w:val="28"/>
              </w:rPr>
              <w:t>麥寮鄉橋頭、三盛、新吉等三處</w:t>
            </w:r>
            <w:proofErr w:type="gramStart"/>
            <w:r w:rsidRPr="00A7315D">
              <w:rPr>
                <w:rFonts w:eastAsia="標楷體" w:hint="eastAsia"/>
                <w:sz w:val="28"/>
                <w:szCs w:val="28"/>
              </w:rPr>
              <w:t>公園遊具修繕</w:t>
            </w:r>
            <w:proofErr w:type="gramEnd"/>
            <w:r w:rsidRPr="00A7315D">
              <w:rPr>
                <w:rFonts w:eastAsia="標楷體" w:hint="eastAsia"/>
                <w:sz w:val="28"/>
                <w:szCs w:val="28"/>
              </w:rPr>
              <w:t>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995BFF" w:rsidRDefault="00A7315D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152</w:t>
            </w:r>
            <w:r w:rsidR="00260BEC">
              <w:rPr>
                <w:rFonts w:eastAsia="標楷體" w:hint="eastAsia"/>
                <w:sz w:val="32"/>
                <w:szCs w:val="32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995BFF" w:rsidRDefault="00260BEC" w:rsidP="00260BEC">
            <w:pPr>
              <w:pStyle w:val="a3"/>
              <w:spacing w:line="500" w:lineRule="exact"/>
              <w:ind w:firstLine="160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15-2C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260BEC" w:rsidRDefault="00A7315D" w:rsidP="00260BEC">
            <w:pPr>
              <w:pStyle w:val="a3"/>
              <w:spacing w:line="500" w:lineRule="exact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sz w:val="24"/>
                <w:szCs w:val="24"/>
              </w:rPr>
              <w:t>113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年度總預算第226頁</w:t>
            </w:r>
          </w:p>
        </w:tc>
      </w:tr>
      <w:tr w:rsidR="008578FE" w:rsidRPr="00995BFF" w:rsidTr="006408E1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8578FE" w:rsidRPr="00995BFF" w:rsidTr="00260BEC">
        <w:trPr>
          <w:trHeight w:val="549"/>
        </w:trPr>
        <w:tc>
          <w:tcPr>
            <w:tcW w:w="5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FE" w:rsidRPr="00995BFF" w:rsidRDefault="008578FE">
            <w:pPr>
              <w:pStyle w:val="a3"/>
              <w:spacing w:line="500" w:lineRule="exact"/>
              <w:ind w:left="1520" w:hanging="560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合                   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E" w:rsidRPr="00995BFF" w:rsidRDefault="006408E1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32"/>
                <w:szCs w:val="32"/>
              </w:rPr>
              <w:t>152,000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432" w:right="-341" w:hanging="574"/>
        <w:jc w:val="both"/>
        <w:rPr>
          <w:rFonts w:eastAsia="標楷體"/>
        </w:rPr>
      </w:pPr>
      <w:proofErr w:type="gramStart"/>
      <w:r w:rsidRPr="00995BFF">
        <w:rPr>
          <w:rFonts w:eastAsia="標楷體" w:cs="標楷體"/>
          <w:sz w:val="28"/>
          <w:szCs w:val="28"/>
        </w:rPr>
        <w:t>註</w:t>
      </w:r>
      <w:proofErr w:type="gramEnd"/>
      <w:r w:rsidRPr="00995BFF">
        <w:rPr>
          <w:rFonts w:eastAsia="標楷體" w:cs="標楷體"/>
          <w:sz w:val="28"/>
          <w:szCs w:val="28"/>
        </w:rPr>
        <w:t>：符合</w:t>
      </w:r>
      <w:r w:rsidRPr="00995BFF">
        <w:rPr>
          <w:rFonts w:eastAsia="標楷體"/>
          <w:sz w:val="28"/>
          <w:szCs w:val="28"/>
        </w:rPr>
        <w:t>執行要點第十五點</w:t>
      </w:r>
      <w:proofErr w:type="gramStart"/>
      <w:r w:rsidRPr="00995BFF">
        <w:rPr>
          <w:rFonts w:eastAsia="標楷體" w:cs="標楷體"/>
          <w:sz w:val="28"/>
          <w:szCs w:val="28"/>
        </w:rPr>
        <w:t>促協金</w:t>
      </w:r>
      <w:r w:rsidRPr="00995BFF">
        <w:rPr>
          <w:rFonts w:eastAsia="標楷體"/>
          <w:sz w:val="28"/>
          <w:szCs w:val="28"/>
        </w:rPr>
        <w:t>運用</w:t>
      </w:r>
      <w:proofErr w:type="gramEnd"/>
      <w:r w:rsidRPr="00995BFF">
        <w:rPr>
          <w:rFonts w:eastAsia="標楷體"/>
          <w:sz w:val="28"/>
          <w:szCs w:val="28"/>
        </w:rPr>
        <w:t>於周邊地區</w:t>
      </w:r>
      <w:r w:rsidRPr="00995BFF">
        <w:rPr>
          <w:rFonts w:eastAsia="標楷體" w:cs="標楷體"/>
          <w:sz w:val="28"/>
          <w:szCs w:val="28"/>
        </w:rPr>
        <w:t>範圍規定項目</w:t>
      </w:r>
      <w:r w:rsidRPr="00995BFF">
        <w:rPr>
          <w:rFonts w:eastAsia="標楷體"/>
          <w:sz w:val="28"/>
          <w:szCs w:val="28"/>
        </w:rPr>
        <w:t>之代號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283" w:hanging="283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1.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15-1A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proofErr w:type="gramStart"/>
      <w:r w:rsidRPr="00995BFF">
        <w:rPr>
          <w:rFonts w:eastAsia="標楷體" w:cs="標楷體"/>
          <w:spacing w:val="-12"/>
          <w:sz w:val="28"/>
          <w:szCs w:val="28"/>
        </w:rPr>
        <w:t>節能減碳措施</w:t>
      </w:r>
      <w:proofErr w:type="gramEnd"/>
      <w:r w:rsidRPr="00995BFF">
        <w:rPr>
          <w:rFonts w:eastAsia="標楷體" w:cs="標楷體"/>
          <w:spacing w:val="-12"/>
          <w:sz w:val="28"/>
          <w:szCs w:val="28"/>
        </w:rPr>
        <w:t>補助；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15-1B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生活扶助或</w:t>
      </w:r>
      <w:r w:rsidRPr="00995BFF">
        <w:rPr>
          <w:rFonts w:eastAsia="標楷體" w:cs="標楷體"/>
          <w:spacing w:val="-12"/>
          <w:sz w:val="28"/>
          <w:szCs w:val="28"/>
        </w:rPr>
        <w:t>生活福利；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15-1C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健保費</w:t>
      </w:r>
      <w:r w:rsidRPr="00995BFF">
        <w:rPr>
          <w:rFonts w:eastAsia="標楷體" w:cs="標楷體"/>
          <w:spacing w:val="-12"/>
          <w:sz w:val="28"/>
          <w:szCs w:val="28"/>
        </w:rPr>
        <w:t>；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257" w:firstLine="23"/>
        <w:jc w:val="both"/>
        <w:rPr>
          <w:rFonts w:eastAsia="標楷體"/>
        </w:rPr>
      </w:pPr>
      <w:r w:rsidRPr="00995BFF">
        <w:rPr>
          <w:rFonts w:eastAsia="標楷體" w:cs="標楷體"/>
          <w:spacing w:val="-12"/>
          <w:sz w:val="28"/>
          <w:szCs w:val="28"/>
          <w:u w:val="single"/>
        </w:rPr>
        <w:t>15-1D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學童營養午餐</w:t>
      </w:r>
      <w:r w:rsidRPr="00995BFF">
        <w:rPr>
          <w:rFonts w:eastAsia="標楷體" w:cs="標楷體"/>
          <w:spacing w:val="-12"/>
          <w:sz w:val="28"/>
          <w:szCs w:val="28"/>
        </w:rPr>
        <w:t>；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15-1E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居民意外保險</w:t>
      </w:r>
      <w:r w:rsidRPr="00995BFF">
        <w:rPr>
          <w:rFonts w:eastAsia="標楷體" w:cs="標楷體"/>
          <w:spacing w:val="-12"/>
          <w:sz w:val="28"/>
          <w:szCs w:val="28"/>
        </w:rPr>
        <w:t>；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15-1F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清寒獎助學金。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991" w:hanging="986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2.（1）</w:t>
      </w:r>
      <w:r w:rsidRPr="00995BFF">
        <w:rPr>
          <w:rFonts w:eastAsia="標楷體" w:cs="標楷體"/>
          <w:sz w:val="28"/>
          <w:szCs w:val="28"/>
          <w:u w:val="single"/>
        </w:rPr>
        <w:t>15-2A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公共建設之規劃、興建</w:t>
      </w:r>
      <w:r w:rsidRPr="00995BFF">
        <w:rPr>
          <w:rFonts w:eastAsia="標楷體" w:cs="標楷體"/>
          <w:sz w:val="28"/>
          <w:szCs w:val="28"/>
        </w:rPr>
        <w:t>；</w:t>
      </w:r>
      <w:r w:rsidRPr="00995BFF">
        <w:rPr>
          <w:rFonts w:eastAsia="標楷體" w:cs="標楷體"/>
          <w:sz w:val="28"/>
          <w:szCs w:val="28"/>
          <w:u w:val="single"/>
        </w:rPr>
        <w:t>15-2B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公共建設之租購</w:t>
      </w:r>
      <w:r w:rsidRPr="00995BFF">
        <w:rPr>
          <w:rFonts w:eastAsia="標楷體" w:cs="標楷體"/>
          <w:sz w:val="28"/>
          <w:szCs w:val="28"/>
        </w:rPr>
        <w:t>；</w:t>
      </w:r>
      <w:r w:rsidRPr="00995BFF">
        <w:rPr>
          <w:rFonts w:eastAsia="標楷體" w:cs="標楷體"/>
          <w:sz w:val="28"/>
          <w:szCs w:val="28"/>
          <w:u w:val="single"/>
        </w:rPr>
        <w:t>15-2C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公共建設之維修</w:t>
      </w:r>
      <w:r w:rsidRPr="00995BFF">
        <w:rPr>
          <w:rFonts w:eastAsia="標楷體" w:cs="標楷體"/>
          <w:sz w:val="28"/>
          <w:szCs w:val="28"/>
        </w:rPr>
        <w:t>；</w:t>
      </w:r>
      <w:r w:rsidRPr="00995BFF">
        <w:rPr>
          <w:rFonts w:eastAsia="標楷體" w:cs="標楷體"/>
          <w:sz w:val="28"/>
          <w:szCs w:val="28"/>
          <w:u w:val="single"/>
        </w:rPr>
        <w:t>15-2D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公共建設之營運。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991" w:hanging="708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（2）</w:t>
      </w:r>
      <w:r w:rsidRPr="00995BFF">
        <w:rPr>
          <w:rFonts w:eastAsia="標楷體"/>
          <w:sz w:val="28"/>
          <w:szCs w:val="28"/>
        </w:rPr>
        <w:t>選填15-2A～15-2D者，請詳述符合</w:t>
      </w:r>
      <w:r w:rsidRPr="00995BFF">
        <w:rPr>
          <w:rFonts w:eastAsia="標楷體" w:cs="標楷體"/>
          <w:sz w:val="28"/>
          <w:szCs w:val="28"/>
        </w:rPr>
        <w:t>「</w:t>
      </w:r>
      <w:r w:rsidRPr="00995BFF">
        <w:rPr>
          <w:rFonts w:eastAsia="標楷體"/>
          <w:sz w:val="28"/>
          <w:szCs w:val="28"/>
        </w:rPr>
        <w:t>明顯且直接與民眾洽公、使用相關者</w:t>
      </w:r>
      <w:r w:rsidRPr="00995BFF">
        <w:rPr>
          <w:rFonts w:eastAsia="標楷體" w:cs="標楷體"/>
          <w:sz w:val="28"/>
          <w:szCs w:val="28"/>
        </w:rPr>
        <w:t>」</w:t>
      </w:r>
      <w:r w:rsidRPr="00995BFF">
        <w:rPr>
          <w:rFonts w:eastAsia="標楷體"/>
          <w:sz w:val="28"/>
          <w:szCs w:val="28"/>
        </w:rPr>
        <w:t>相關說明</w:t>
      </w:r>
      <w:r w:rsidRPr="00995BFF">
        <w:rPr>
          <w:rFonts w:eastAsia="標楷體" w:cs="標楷體"/>
          <w:sz w:val="28"/>
          <w:szCs w:val="28"/>
        </w:rPr>
        <w:t>。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417" w:hanging="417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3.</w:t>
      </w:r>
      <w:r w:rsidRPr="00995BFF">
        <w:rPr>
          <w:rFonts w:eastAsia="標楷體" w:cs="標楷體"/>
          <w:sz w:val="28"/>
          <w:szCs w:val="28"/>
          <w:u w:val="single"/>
        </w:rPr>
        <w:t>15-</w:t>
      </w:r>
      <w:r w:rsidRPr="00995BFF">
        <w:rPr>
          <w:rFonts w:eastAsia="標楷體"/>
          <w:sz w:val="28"/>
          <w:szCs w:val="28"/>
          <w:u w:val="single"/>
        </w:rPr>
        <w:t>3</w:t>
      </w:r>
      <w:r w:rsidRPr="00995BFF">
        <w:rPr>
          <w:rFonts w:eastAsia="標楷體" w:cs="標楷體"/>
          <w:sz w:val="28"/>
          <w:szCs w:val="28"/>
          <w:u w:val="single"/>
        </w:rPr>
        <w:t>A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有利於周邊地區電力開發，發電、輸電、變電設施興建等事項。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284" w:hanging="426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 xml:space="preserve">   </w:t>
      </w:r>
      <w:r w:rsidRPr="00995BFF">
        <w:rPr>
          <w:rFonts w:eastAsia="標楷體" w:cs="標楷體"/>
          <w:sz w:val="28"/>
          <w:szCs w:val="28"/>
          <w:u w:val="single"/>
        </w:rPr>
        <w:t>15-</w:t>
      </w:r>
      <w:r w:rsidRPr="00995BFF">
        <w:rPr>
          <w:rFonts w:eastAsia="標楷體"/>
          <w:sz w:val="28"/>
          <w:szCs w:val="28"/>
          <w:u w:val="single"/>
        </w:rPr>
        <w:t>3</w:t>
      </w:r>
      <w:r w:rsidRPr="00995BFF">
        <w:rPr>
          <w:rFonts w:eastAsia="標楷體" w:cs="標楷體"/>
          <w:sz w:val="28"/>
          <w:szCs w:val="28"/>
          <w:u w:val="single"/>
        </w:rPr>
        <w:t>B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增進周邊地區地方福祉等事項。</w:t>
      </w:r>
    </w:p>
    <w:p w:rsidR="0018051F" w:rsidRPr="00995BFF" w:rsidRDefault="00971CDA" w:rsidP="00995BFF">
      <w:pPr>
        <w:pStyle w:val="a3"/>
        <w:spacing w:line="300" w:lineRule="exact"/>
        <w:ind w:left="120" w:right="-171" w:firstLine="7"/>
        <w:jc w:val="both"/>
        <w:rPr>
          <w:rFonts w:eastAsia="標楷體"/>
          <w:sz w:val="26"/>
          <w:szCs w:val="26"/>
        </w:rPr>
      </w:pPr>
      <w:r w:rsidRPr="00995BFF">
        <w:rPr>
          <w:rFonts w:eastAsia="標楷體" w:cs="標楷體"/>
          <w:sz w:val="26"/>
          <w:szCs w:val="26"/>
        </w:rPr>
        <w:t>承辦：</w:t>
      </w:r>
      <w:r w:rsidRPr="00995BFF">
        <w:rPr>
          <w:rFonts w:eastAsia="標楷體"/>
          <w:sz w:val="26"/>
          <w:szCs w:val="26"/>
        </w:rPr>
        <w:t xml:space="preserve">      </w:t>
      </w:r>
      <w:r w:rsidRPr="00995BFF">
        <w:rPr>
          <w:rFonts w:eastAsia="標楷體" w:cs="標楷體"/>
          <w:sz w:val="26"/>
          <w:szCs w:val="26"/>
        </w:rPr>
        <w:t xml:space="preserve">　　覆核：</w:t>
      </w:r>
      <w:r w:rsidRPr="00995BFF">
        <w:rPr>
          <w:rFonts w:eastAsia="標楷體"/>
          <w:sz w:val="26"/>
          <w:szCs w:val="26"/>
        </w:rPr>
        <w:t xml:space="preserve"> </w:t>
      </w:r>
      <w:r w:rsidRPr="00995BFF">
        <w:rPr>
          <w:rFonts w:eastAsia="標楷體" w:cs="標楷體"/>
          <w:sz w:val="26"/>
          <w:szCs w:val="26"/>
        </w:rPr>
        <w:t xml:space="preserve">　</w:t>
      </w:r>
      <w:r w:rsidRPr="00995BFF">
        <w:rPr>
          <w:rFonts w:eastAsia="標楷體"/>
          <w:sz w:val="26"/>
          <w:szCs w:val="26"/>
        </w:rPr>
        <w:t xml:space="preserve">     </w:t>
      </w:r>
      <w:r w:rsidRPr="00995BFF">
        <w:rPr>
          <w:rFonts w:eastAsia="標楷體" w:cs="標楷體"/>
          <w:sz w:val="26"/>
          <w:szCs w:val="26"/>
        </w:rPr>
        <w:t>主辦會（主）計：</w:t>
      </w:r>
      <w:r w:rsidRPr="00995BFF">
        <w:rPr>
          <w:rFonts w:eastAsia="標楷體"/>
          <w:sz w:val="26"/>
          <w:szCs w:val="26"/>
        </w:rPr>
        <w:t xml:space="preserve"> </w:t>
      </w:r>
      <w:r w:rsidRPr="00995BFF">
        <w:rPr>
          <w:rFonts w:eastAsia="標楷體" w:cs="標楷體"/>
          <w:sz w:val="26"/>
          <w:szCs w:val="26"/>
        </w:rPr>
        <w:t xml:space="preserve">　　</w:t>
      </w:r>
      <w:r w:rsidRPr="00995BFF">
        <w:rPr>
          <w:rFonts w:eastAsia="標楷體"/>
          <w:sz w:val="26"/>
          <w:szCs w:val="26"/>
        </w:rPr>
        <w:t xml:space="preserve"> </w:t>
      </w:r>
      <w:r w:rsidRPr="00995BFF">
        <w:rPr>
          <w:rFonts w:eastAsia="標楷體" w:cs="標楷體"/>
          <w:sz w:val="26"/>
          <w:szCs w:val="26"/>
        </w:rPr>
        <w:t xml:space="preserve">　　單位首長：　</w:t>
      </w:r>
    </w:p>
    <w:p w:rsidR="0018051F" w:rsidRPr="0047476D" w:rsidRDefault="00971CDA" w:rsidP="0047476D">
      <w:pPr>
        <w:pStyle w:val="a3"/>
        <w:spacing w:line="300" w:lineRule="exact"/>
        <w:ind w:left="142"/>
        <w:jc w:val="both"/>
        <w:rPr>
          <w:rFonts w:eastAsia="標楷體"/>
          <w:sz w:val="24"/>
          <w:szCs w:val="24"/>
        </w:rPr>
      </w:pPr>
      <w:r w:rsidRPr="00995BFF">
        <w:rPr>
          <w:rFonts w:eastAsia="標楷體" w:cs="標楷體"/>
          <w:sz w:val="26"/>
          <w:szCs w:val="26"/>
        </w:rPr>
        <w:t>連絡人及電話：</w:t>
      </w:r>
    </w:p>
    <w:sectPr w:rsidR="0018051F" w:rsidRPr="0047476D" w:rsidSect="0018051F">
      <w:headerReference w:type="even" r:id="rId7"/>
      <w:pgSz w:w="11906" w:h="16838"/>
      <w:pgMar w:top="851" w:right="1134" w:bottom="567" w:left="1134" w:header="568" w:footer="0" w:gutter="0"/>
      <w:pgNumType w:start="1"/>
      <w:cols w:space="720"/>
      <w:formProt w:val="0"/>
      <w:docGrid w:type="lines" w:linePitch="600" w:charSpace="-204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642" w:rsidRDefault="00016642" w:rsidP="0018051F">
      <w:r>
        <w:separator/>
      </w:r>
    </w:p>
  </w:endnote>
  <w:endnote w:type="continuationSeparator" w:id="0">
    <w:p w:rsidR="00016642" w:rsidRDefault="00016642" w:rsidP="00180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panose1 w:val="02010609010101010101"/>
    <w:charset w:val="00"/>
    <w:family w:val="script"/>
    <w:pitch w:val="fixed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642" w:rsidRDefault="00016642" w:rsidP="0018051F">
      <w:r>
        <w:separator/>
      </w:r>
    </w:p>
  </w:footnote>
  <w:footnote w:type="continuationSeparator" w:id="0">
    <w:p w:rsidR="00016642" w:rsidRDefault="00016642" w:rsidP="00180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1F" w:rsidRDefault="00971CDA">
    <w:pPr>
      <w:pStyle w:val="Header"/>
      <w:rPr>
        <w:rFonts w:eastAsia="標楷體"/>
        <w:sz w:val="24"/>
      </w:rPr>
    </w:pPr>
    <w:proofErr w:type="gramStart"/>
    <w:r>
      <w:rPr>
        <w:rFonts w:eastAsia="標楷體"/>
        <w:sz w:val="24"/>
      </w:rPr>
      <w:t>促協金各項</w:t>
    </w:r>
    <w:proofErr w:type="gramEnd"/>
    <w:r>
      <w:rPr>
        <w:rFonts w:eastAsia="標楷體"/>
        <w:sz w:val="24"/>
      </w:rPr>
      <w:t>作業注意事項</w:t>
    </w:r>
  </w:p>
  <w:p w:rsidR="0018051F" w:rsidRDefault="0018051F">
    <w:pPr>
      <w:pStyle w:val="Header"/>
      <w:jc w:val="right"/>
      <w:rPr>
        <w:rFonts w:eastAsia="標楷體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8B3"/>
    <w:multiLevelType w:val="multilevel"/>
    <w:tmpl w:val="73ACF3A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051F"/>
    <w:rsid w:val="00016642"/>
    <w:rsid w:val="0018051F"/>
    <w:rsid w:val="00260BEC"/>
    <w:rsid w:val="00424A89"/>
    <w:rsid w:val="0047476D"/>
    <w:rsid w:val="00620B78"/>
    <w:rsid w:val="006408E1"/>
    <w:rsid w:val="00717F7E"/>
    <w:rsid w:val="00837D7F"/>
    <w:rsid w:val="008578FE"/>
    <w:rsid w:val="00971CDA"/>
    <w:rsid w:val="00995BFF"/>
    <w:rsid w:val="00A718FA"/>
    <w:rsid w:val="00A7315D"/>
    <w:rsid w:val="00B8404B"/>
    <w:rsid w:val="00CB6DF0"/>
    <w:rsid w:val="00D55339"/>
    <w:rsid w:val="00E707FF"/>
    <w:rsid w:val="00EE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3"/>
    <w:qFormat/>
    <w:rsid w:val="0018051F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sz w:val="52"/>
      <w:szCs w:val="52"/>
    </w:rPr>
  </w:style>
  <w:style w:type="character" w:customStyle="1" w:styleId="1">
    <w:name w:val="標題 1 字元"/>
    <w:qFormat/>
    <w:rsid w:val="0018051F"/>
    <w:rPr>
      <w:rFonts w:ascii="Cambria" w:eastAsia="新細明體" w:hAnsi="Cambria" w:cs="Cambria"/>
      <w:b/>
      <w:bCs/>
      <w:kern w:val="2"/>
      <w:sz w:val="52"/>
      <w:szCs w:val="52"/>
    </w:rPr>
  </w:style>
  <w:style w:type="character" w:customStyle="1" w:styleId="a4">
    <w:name w:val="頁首 字元"/>
    <w:qFormat/>
    <w:rsid w:val="0018051F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qFormat/>
    <w:rsid w:val="0018051F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本文縮排 字元"/>
    <w:qFormat/>
    <w:rsid w:val="0018051F"/>
    <w:rPr>
      <w:rFonts w:ascii="標楷體" w:eastAsia="標楷體" w:hAnsi="標楷體" w:cs="標楷體"/>
      <w:kern w:val="0"/>
      <w:sz w:val="32"/>
      <w:szCs w:val="32"/>
    </w:rPr>
  </w:style>
  <w:style w:type="character" w:customStyle="1" w:styleId="a7">
    <w:name w:val="本文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3">
    <w:name w:val="本文縮排 3 字元"/>
    <w:qFormat/>
    <w:rsid w:val="0018051F"/>
    <w:rPr>
      <w:rFonts w:ascii="Times New Roman" w:eastAsia="新細明體" w:hAnsi="Times New Roman" w:cs="Times New Roman"/>
      <w:sz w:val="16"/>
      <w:szCs w:val="16"/>
    </w:rPr>
  </w:style>
  <w:style w:type="character" w:customStyle="1" w:styleId="a8">
    <w:name w:val="無間距 字元"/>
    <w:qFormat/>
    <w:rsid w:val="0018051F"/>
    <w:rPr>
      <w:rFonts w:cs="Calibri"/>
      <w:sz w:val="22"/>
      <w:szCs w:val="22"/>
      <w:lang w:val="en-US" w:eastAsia="zh-TW" w:bidi="ar-SA"/>
    </w:rPr>
  </w:style>
  <w:style w:type="character" w:customStyle="1" w:styleId="a9">
    <w:name w:val="註解方塊文字 字元"/>
    <w:qFormat/>
    <w:rsid w:val="0018051F"/>
    <w:rPr>
      <w:rFonts w:ascii="Cambria" w:eastAsia="新細明體" w:hAnsi="Cambria" w:cs="Cambria"/>
      <w:sz w:val="18"/>
      <w:szCs w:val="18"/>
    </w:rPr>
  </w:style>
  <w:style w:type="character" w:customStyle="1" w:styleId="BalloonTextChar1">
    <w:name w:val="Balloon Text Char1"/>
    <w:qFormat/>
    <w:rsid w:val="0018051F"/>
    <w:rPr>
      <w:rFonts w:ascii="Cambria" w:eastAsia="新細明體" w:hAnsi="Cambria" w:cs="Times New Roman"/>
    </w:rPr>
  </w:style>
  <w:style w:type="character" w:customStyle="1" w:styleId="BodyTextIndent2Char">
    <w:name w:val="Body Text Indent 2 Char"/>
    <w:qFormat/>
    <w:rsid w:val="0018051F"/>
    <w:rPr>
      <w:rFonts w:ascii="標楷體" w:eastAsia="標楷體" w:hAnsi="標楷體" w:cs="標楷體"/>
      <w:b/>
      <w:bCs/>
      <w:kern w:val="0"/>
      <w:sz w:val="36"/>
      <w:szCs w:val="36"/>
    </w:rPr>
  </w:style>
  <w:style w:type="character" w:customStyle="1" w:styleId="BodyTextIndent2Char1">
    <w:name w:val="Body Text Indent 2 Char1"/>
    <w:qFormat/>
    <w:rsid w:val="0018051F"/>
    <w:rPr>
      <w:rFonts w:ascii="Times New Roman" w:hAnsi="Times New Roman"/>
      <w:szCs w:val="24"/>
    </w:rPr>
  </w:style>
  <w:style w:type="character" w:customStyle="1" w:styleId="2">
    <w:name w:val="本文縮排 2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NoteHeadingChar">
    <w:name w:val="Note Heading Char"/>
    <w:qFormat/>
    <w:rsid w:val="0018051F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NoteHeadingChar1">
    <w:name w:val="Note Heading Char1"/>
    <w:qFormat/>
    <w:rsid w:val="0018051F"/>
    <w:rPr>
      <w:rFonts w:ascii="Times New Roman" w:hAnsi="Times New Roman"/>
      <w:szCs w:val="24"/>
    </w:rPr>
  </w:style>
  <w:style w:type="character" w:customStyle="1" w:styleId="aa">
    <w:name w:val="註釋標題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ClosingChar">
    <w:name w:val="Closing Char"/>
    <w:qFormat/>
    <w:rsid w:val="0018051F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ClosingChar1">
    <w:name w:val="Closing Char1"/>
    <w:qFormat/>
    <w:rsid w:val="0018051F"/>
    <w:rPr>
      <w:rFonts w:ascii="Times New Roman" w:hAnsi="Times New Roman"/>
      <w:szCs w:val="24"/>
    </w:rPr>
  </w:style>
  <w:style w:type="character" w:customStyle="1" w:styleId="ab">
    <w:name w:val="結語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DateChar">
    <w:name w:val="Date Char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DateChar1">
    <w:name w:val="Date Char1"/>
    <w:qFormat/>
    <w:rsid w:val="0018051F"/>
    <w:rPr>
      <w:rFonts w:ascii="Times New Roman" w:hAnsi="Times New Roman"/>
      <w:szCs w:val="24"/>
    </w:rPr>
  </w:style>
  <w:style w:type="character" w:customStyle="1" w:styleId="ac">
    <w:name w:val="日期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styleId="ad">
    <w:name w:val="Placeholder Text"/>
    <w:qFormat/>
    <w:rsid w:val="0018051F"/>
    <w:rPr>
      <w:color w:val="808080"/>
    </w:rPr>
  </w:style>
  <w:style w:type="character" w:styleId="ae">
    <w:name w:val="annotation reference"/>
    <w:qFormat/>
    <w:rsid w:val="0018051F"/>
    <w:rPr>
      <w:sz w:val="18"/>
      <w:szCs w:val="18"/>
    </w:rPr>
  </w:style>
  <w:style w:type="character" w:customStyle="1" w:styleId="af">
    <w:name w:val="註解文字 字元"/>
    <w:qFormat/>
    <w:rsid w:val="0018051F"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qFormat/>
    <w:rsid w:val="0018051F"/>
    <w:rPr>
      <w:rFonts w:ascii="Times New Roman" w:hAnsi="Times New Roman"/>
      <w:b/>
      <w:bCs/>
      <w:kern w:val="2"/>
      <w:sz w:val="24"/>
      <w:szCs w:val="24"/>
    </w:rPr>
  </w:style>
  <w:style w:type="character" w:customStyle="1" w:styleId="af1">
    <w:name w:val="標題 字元"/>
    <w:qFormat/>
    <w:rsid w:val="0018051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2">
    <w:name w:val="清單段落 字元"/>
    <w:qFormat/>
    <w:rsid w:val="0018051F"/>
    <w:rPr>
      <w:rFonts w:ascii="Times New Roman" w:hAnsi="Times New Roman"/>
      <w:b/>
      <w:bCs/>
      <w:color w:val="000000"/>
      <w:kern w:val="2"/>
      <w:sz w:val="24"/>
      <w:szCs w:val="24"/>
    </w:rPr>
  </w:style>
  <w:style w:type="character" w:customStyle="1" w:styleId="20">
    <w:name w:val="目錄階層2 字元"/>
    <w:qFormat/>
    <w:rsid w:val="0018051F"/>
    <w:rPr>
      <w:rFonts w:ascii="Arial" w:hAnsi="Arial" w:cs="Arial"/>
      <w:b/>
      <w:bCs/>
      <w:kern w:val="2"/>
      <w:sz w:val="28"/>
      <w:szCs w:val="36"/>
    </w:rPr>
  </w:style>
  <w:style w:type="character" w:customStyle="1" w:styleId="HTML">
    <w:name w:val="HTML 預設格式 字元"/>
    <w:qFormat/>
    <w:rsid w:val="0018051F"/>
    <w:rPr>
      <w:rFonts w:ascii="細明體" w:eastAsia="細明體" w:hAnsi="細明體" w:cs="細明體"/>
      <w:sz w:val="24"/>
      <w:szCs w:val="24"/>
    </w:rPr>
  </w:style>
  <w:style w:type="character" w:customStyle="1" w:styleId="af3">
    <w:name w:val="表 字元"/>
    <w:qFormat/>
    <w:rsid w:val="0018051F"/>
    <w:rPr>
      <w:rFonts w:ascii="Times New Roman" w:hAnsi="Times New Roman"/>
      <w:kern w:val="2"/>
      <w:sz w:val="28"/>
      <w:szCs w:val="22"/>
    </w:rPr>
  </w:style>
  <w:style w:type="character" w:styleId="af4">
    <w:name w:val="Hyperlink"/>
    <w:qFormat/>
    <w:rsid w:val="0018051F"/>
    <w:rPr>
      <w:color w:val="0000FF"/>
      <w:u w:val="single"/>
    </w:rPr>
  </w:style>
  <w:style w:type="character" w:styleId="af5">
    <w:name w:val="line number"/>
    <w:qFormat/>
    <w:rsid w:val="0018051F"/>
  </w:style>
  <w:style w:type="paragraph" w:styleId="af6">
    <w:name w:val="Title"/>
    <w:basedOn w:val="a3"/>
    <w:next w:val="a3"/>
    <w:qFormat/>
    <w:rsid w:val="0018051F"/>
    <w:pPr>
      <w:spacing w:before="240" w:after="60"/>
      <w:jc w:val="center"/>
      <w:outlineLvl w:val="0"/>
    </w:pPr>
    <w:rPr>
      <w:rFonts w:ascii="Cambria" w:hAnsi="Cambria"/>
      <w:sz w:val="32"/>
      <w:szCs w:val="32"/>
    </w:rPr>
  </w:style>
  <w:style w:type="paragraph" w:styleId="a3">
    <w:name w:val="Body Text"/>
    <w:qFormat/>
    <w:rsid w:val="0018051F"/>
    <w:pPr>
      <w:suppressAutoHyphens/>
      <w:spacing w:after="120"/>
    </w:pPr>
    <w:rPr>
      <w:rFonts w:eastAsia="新細明體"/>
    </w:rPr>
  </w:style>
  <w:style w:type="paragraph" w:styleId="af7">
    <w:name w:val="List Paragraph"/>
    <w:basedOn w:val="a3"/>
    <w:qFormat/>
    <w:rsid w:val="0018051F"/>
    <w:pPr>
      <w:ind w:left="480"/>
    </w:pPr>
  </w:style>
  <w:style w:type="paragraph" w:customStyle="1" w:styleId="af8">
    <w:name w:val="頁首與頁尾"/>
    <w:basedOn w:val="a"/>
    <w:qFormat/>
    <w:rsid w:val="0018051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3"/>
    <w:rsid w:val="0018051F"/>
    <w:pPr>
      <w:tabs>
        <w:tab w:val="center" w:pos="4153"/>
        <w:tab w:val="right" w:pos="8306"/>
      </w:tabs>
      <w:snapToGrid w:val="0"/>
    </w:pPr>
  </w:style>
  <w:style w:type="paragraph" w:customStyle="1" w:styleId="Footer">
    <w:name w:val="Footer"/>
    <w:basedOn w:val="a3"/>
    <w:rsid w:val="0018051F"/>
    <w:pPr>
      <w:tabs>
        <w:tab w:val="center" w:pos="4153"/>
        <w:tab w:val="right" w:pos="8306"/>
      </w:tabs>
      <w:snapToGrid w:val="0"/>
    </w:pPr>
  </w:style>
  <w:style w:type="paragraph" w:styleId="af9">
    <w:name w:val="Body Text Indent"/>
    <w:basedOn w:val="a3"/>
    <w:qFormat/>
    <w:rsid w:val="0018051F"/>
    <w:pPr>
      <w:snapToGrid w:val="0"/>
      <w:spacing w:line="420" w:lineRule="auto"/>
      <w:ind w:left="1600" w:hanging="640"/>
    </w:pPr>
    <w:rPr>
      <w:sz w:val="32"/>
      <w:szCs w:val="32"/>
    </w:rPr>
  </w:style>
  <w:style w:type="paragraph" w:styleId="30">
    <w:name w:val="Body Text Indent 3"/>
    <w:basedOn w:val="a3"/>
    <w:qFormat/>
    <w:rsid w:val="0018051F"/>
    <w:pPr>
      <w:ind w:left="480"/>
    </w:pPr>
    <w:rPr>
      <w:sz w:val="16"/>
      <w:szCs w:val="16"/>
    </w:rPr>
  </w:style>
  <w:style w:type="paragraph" w:styleId="afa">
    <w:name w:val="No Spacing"/>
    <w:qFormat/>
    <w:rsid w:val="0018051F"/>
    <w:pPr>
      <w:suppressAutoHyphens/>
    </w:pPr>
    <w:rPr>
      <w:rFonts w:cs="Calibri"/>
      <w:sz w:val="22"/>
      <w:szCs w:val="22"/>
    </w:rPr>
  </w:style>
  <w:style w:type="paragraph" w:styleId="afb">
    <w:name w:val="Balloon Text"/>
    <w:basedOn w:val="a3"/>
    <w:qFormat/>
    <w:rsid w:val="0018051F"/>
    <w:rPr>
      <w:rFonts w:ascii="Cambria" w:hAnsi="Cambria"/>
      <w:sz w:val="18"/>
      <w:szCs w:val="18"/>
    </w:rPr>
  </w:style>
  <w:style w:type="paragraph" w:styleId="21">
    <w:name w:val="Body Text Indent 2"/>
    <w:basedOn w:val="a3"/>
    <w:qFormat/>
    <w:rsid w:val="0018051F"/>
    <w:pPr>
      <w:snapToGrid w:val="0"/>
      <w:spacing w:line="420" w:lineRule="auto"/>
      <w:ind w:left="1978" w:hanging="58"/>
    </w:pPr>
  </w:style>
  <w:style w:type="paragraph" w:styleId="afc">
    <w:name w:val="Note Heading"/>
    <w:basedOn w:val="a3"/>
    <w:next w:val="a3"/>
    <w:qFormat/>
    <w:rsid w:val="0018051F"/>
    <w:pPr>
      <w:jc w:val="center"/>
    </w:pPr>
  </w:style>
  <w:style w:type="paragraph" w:styleId="afd">
    <w:name w:val="Closing"/>
    <w:basedOn w:val="a3"/>
    <w:qFormat/>
    <w:rsid w:val="0018051F"/>
    <w:pPr>
      <w:ind w:left="100"/>
    </w:pPr>
  </w:style>
  <w:style w:type="paragraph" w:styleId="afe">
    <w:name w:val="Date"/>
    <w:basedOn w:val="a3"/>
    <w:next w:val="a3"/>
    <w:qFormat/>
    <w:rsid w:val="0018051F"/>
    <w:pPr>
      <w:jc w:val="right"/>
    </w:pPr>
  </w:style>
  <w:style w:type="paragraph" w:styleId="aff">
    <w:name w:val="annotation text"/>
    <w:basedOn w:val="a3"/>
    <w:qFormat/>
    <w:rsid w:val="0018051F"/>
  </w:style>
  <w:style w:type="paragraph" w:styleId="aff0">
    <w:name w:val="annotation subject"/>
    <w:basedOn w:val="aff"/>
    <w:next w:val="aff"/>
    <w:qFormat/>
    <w:rsid w:val="0018051F"/>
    <w:rPr>
      <w:b/>
      <w:bCs/>
    </w:rPr>
  </w:style>
  <w:style w:type="paragraph" w:customStyle="1" w:styleId="Default">
    <w:name w:val="Default"/>
    <w:qFormat/>
    <w:rsid w:val="0018051F"/>
    <w:pPr>
      <w:widowControl w:val="0"/>
      <w:suppressAutoHyphens/>
      <w:autoSpaceDE w:val="0"/>
    </w:pPr>
    <w:rPr>
      <w:rFonts w:cs="標楷體"/>
      <w:b/>
      <w:bCs/>
      <w:color w:val="000000"/>
      <w:kern w:val="2"/>
      <w:sz w:val="24"/>
      <w:szCs w:val="24"/>
    </w:rPr>
  </w:style>
  <w:style w:type="paragraph" w:customStyle="1" w:styleId="10">
    <w:name w:val="清單段落1"/>
    <w:basedOn w:val="a3"/>
    <w:qFormat/>
    <w:rsid w:val="0018051F"/>
    <w:pPr>
      <w:ind w:left="480"/>
    </w:pPr>
    <w:rPr>
      <w:rFonts w:ascii="Calibri" w:hAnsi="Calibri"/>
      <w:szCs w:val="22"/>
    </w:rPr>
  </w:style>
  <w:style w:type="paragraph" w:customStyle="1" w:styleId="22">
    <w:name w:val="目錄階層2"/>
    <w:basedOn w:val="a3"/>
    <w:qFormat/>
    <w:rsid w:val="0018051F"/>
    <w:pPr>
      <w:spacing w:line="400" w:lineRule="exact"/>
      <w:jc w:val="center"/>
    </w:pPr>
    <w:rPr>
      <w:rFonts w:ascii="Arial" w:hAnsi="Arial" w:cs="Arial"/>
      <w:sz w:val="28"/>
      <w:szCs w:val="36"/>
    </w:rPr>
  </w:style>
  <w:style w:type="paragraph" w:styleId="HTML0">
    <w:name w:val="HTML Preformatted"/>
    <w:basedOn w:val="a3"/>
    <w:qFormat/>
    <w:rsid w:val="0018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customStyle="1" w:styleId="aff1">
    <w:name w:val="一"/>
    <w:basedOn w:val="a3"/>
    <w:qFormat/>
    <w:rsid w:val="0018051F"/>
    <w:pPr>
      <w:ind w:left="1815" w:hanging="284"/>
      <w:jc w:val="both"/>
      <w:textAlignment w:val="baseline"/>
    </w:pPr>
    <w:rPr>
      <w:rFonts w:ascii="華康楷書體W5" w:hAnsi="華康楷書體W5"/>
      <w:sz w:val="30"/>
    </w:rPr>
  </w:style>
  <w:style w:type="paragraph" w:customStyle="1" w:styleId="aff2">
    <w:name w:val="表"/>
    <w:basedOn w:val="a3"/>
    <w:qFormat/>
    <w:rsid w:val="0018051F"/>
    <w:pPr>
      <w:spacing w:before="180" w:after="0" w:line="500" w:lineRule="exact"/>
      <w:jc w:val="center"/>
    </w:pPr>
    <w:rPr>
      <w:sz w:val="28"/>
      <w:szCs w:val="22"/>
    </w:rPr>
  </w:style>
  <w:style w:type="paragraph" w:styleId="aff3">
    <w:name w:val="Revision"/>
    <w:qFormat/>
    <w:rsid w:val="0018051F"/>
    <w:pPr>
      <w:suppressAutoHyphens/>
    </w:pPr>
    <w:rPr>
      <w:rFonts w:ascii="Times New Roman" w:hAnsi="Times New Roman"/>
      <w:b/>
      <w:bCs/>
      <w:color w:val="000000"/>
      <w:kern w:val="2"/>
      <w:sz w:val="24"/>
      <w:szCs w:val="24"/>
    </w:rPr>
  </w:style>
  <w:style w:type="paragraph" w:styleId="aff4">
    <w:name w:val="TOC Heading"/>
    <w:basedOn w:val="Heading1"/>
    <w:next w:val="a3"/>
    <w:qFormat/>
    <w:rsid w:val="0018051F"/>
    <w:pPr>
      <w:keepLines/>
      <w:numPr>
        <w:numId w:val="0"/>
      </w:numPr>
      <w:spacing w:before="240" w:after="0" w:line="252" w:lineRule="auto"/>
    </w:pPr>
    <w:rPr>
      <w:rFonts w:ascii="Calibri Light" w:hAnsi="Calibri Light"/>
      <w:color w:val="2F5496"/>
      <w:sz w:val="32"/>
      <w:szCs w:val="32"/>
    </w:rPr>
  </w:style>
  <w:style w:type="paragraph" w:styleId="11">
    <w:name w:val="toc 1"/>
    <w:basedOn w:val="a3"/>
    <w:next w:val="a3"/>
    <w:autoRedefine/>
    <w:qFormat/>
    <w:rsid w:val="0018051F"/>
    <w:pPr>
      <w:tabs>
        <w:tab w:val="right" w:leader="dot" w:pos="9628"/>
      </w:tabs>
      <w:spacing w:line="276" w:lineRule="auto"/>
    </w:pPr>
    <w:rPr>
      <w:rFonts w:cs="標楷體"/>
      <w:sz w:val="27"/>
      <w:szCs w:val="27"/>
    </w:rPr>
  </w:style>
  <w:style w:type="paragraph" w:styleId="23">
    <w:name w:val="toc 2"/>
    <w:basedOn w:val="a3"/>
    <w:next w:val="a3"/>
    <w:autoRedefine/>
    <w:qFormat/>
    <w:rsid w:val="0018051F"/>
    <w:pPr>
      <w:spacing w:after="100" w:line="252" w:lineRule="auto"/>
      <w:ind w:left="220"/>
    </w:pPr>
    <w:rPr>
      <w:rFonts w:ascii="Calibri" w:hAnsi="Calibri"/>
      <w:sz w:val="22"/>
      <w:szCs w:val="22"/>
    </w:rPr>
  </w:style>
  <w:style w:type="paragraph" w:styleId="31">
    <w:name w:val="toc 3"/>
    <w:basedOn w:val="a3"/>
    <w:next w:val="a3"/>
    <w:autoRedefine/>
    <w:qFormat/>
    <w:rsid w:val="0018051F"/>
    <w:pPr>
      <w:spacing w:after="100" w:line="252" w:lineRule="auto"/>
      <w:ind w:left="440"/>
    </w:pPr>
    <w:rPr>
      <w:rFonts w:ascii="Calibri" w:hAnsi="Calibri"/>
      <w:sz w:val="22"/>
      <w:szCs w:val="22"/>
    </w:rPr>
  </w:style>
  <w:style w:type="paragraph" w:customStyle="1" w:styleId="aff5">
    <w:name w:val="表格內容"/>
    <w:basedOn w:val="a"/>
    <w:qFormat/>
    <w:rsid w:val="0018051F"/>
    <w:pPr>
      <w:widowControl w:val="0"/>
      <w:suppressLineNumbers/>
    </w:pPr>
  </w:style>
  <w:style w:type="paragraph" w:styleId="aff6">
    <w:name w:val="footer"/>
    <w:basedOn w:val="a"/>
    <w:link w:val="12"/>
    <w:uiPriority w:val="99"/>
    <w:semiHidden/>
    <w:unhideWhenUsed/>
    <w:rsid w:val="00995BFF"/>
    <w:pPr>
      <w:tabs>
        <w:tab w:val="center" w:pos="4153"/>
        <w:tab w:val="right" w:pos="8306"/>
      </w:tabs>
      <w:snapToGrid w:val="0"/>
    </w:pPr>
  </w:style>
  <w:style w:type="character" w:customStyle="1" w:styleId="12">
    <w:name w:val="頁尾 字元1"/>
    <w:basedOn w:val="a0"/>
    <w:link w:val="aff6"/>
    <w:uiPriority w:val="99"/>
    <w:semiHidden/>
    <w:rsid w:val="00995BFF"/>
  </w:style>
  <w:style w:type="paragraph" w:styleId="aff7">
    <w:name w:val="header"/>
    <w:basedOn w:val="a"/>
    <w:link w:val="13"/>
    <w:uiPriority w:val="99"/>
    <w:semiHidden/>
    <w:unhideWhenUsed/>
    <w:rsid w:val="00995BFF"/>
    <w:pPr>
      <w:tabs>
        <w:tab w:val="center" w:pos="4153"/>
        <w:tab w:val="right" w:pos="8306"/>
      </w:tabs>
      <w:snapToGrid w:val="0"/>
    </w:pPr>
  </w:style>
  <w:style w:type="character" w:customStyle="1" w:styleId="13">
    <w:name w:val="頁首 字元1"/>
    <w:basedOn w:val="a0"/>
    <w:link w:val="aff7"/>
    <w:uiPriority w:val="99"/>
    <w:semiHidden/>
    <w:rsid w:val="00995B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dc:description/>
  <cp:lastModifiedBy>user</cp:lastModifiedBy>
  <cp:revision>11</cp:revision>
  <cp:lastPrinted>2021-10-03T12:17:00Z</cp:lastPrinted>
  <dcterms:created xsi:type="dcterms:W3CDTF">2024-03-21T01:50:00Z</dcterms:created>
  <dcterms:modified xsi:type="dcterms:W3CDTF">2025-05-20T09:22:00Z</dcterms:modified>
  <dc:language>zh-TW</dc:language>
</cp:coreProperties>
</file>