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6B5" w:rsidRPr="00256CBA" w:rsidRDefault="002F26B5" w:rsidP="002F26B5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-180340</wp:posOffset>
                </wp:positionV>
                <wp:extent cx="1543050" cy="396240"/>
                <wp:effectExtent l="0" t="0" r="0" b="381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26B5" w:rsidRPr="004B5742" w:rsidRDefault="002F26B5" w:rsidP="002F26B5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附件六(公所用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26.85pt;margin-top:-14.2pt;width:121.5pt;height:31.2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" filled="f" stroked="f">
                <v:textbox style="mso-fit-shape-to-text:t">
                  <w:txbxContent>
                    <w:p w:rsidR="002F26B5" w:rsidRPr="004B5742" w:rsidRDefault="002F26B5" w:rsidP="002F26B5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附件六(公所用</w:t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275590</wp:posOffset>
                </wp:positionV>
                <wp:extent cx="342265" cy="42164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26B5" w:rsidRPr="00937B62" w:rsidRDefault="002F26B5" w:rsidP="002F26B5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937B62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上</w:t>
                            </w:r>
                          </w:p>
                          <w:p w:rsidR="002F26B5" w:rsidRPr="00937B62" w:rsidRDefault="002F26B5" w:rsidP="002F26B5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937B62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left:0;text-align:left;margin-left:142.55pt;margin-top:21.7pt;width:26.95pt;height:33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" filled="f" stroked="f">
                <v:textbox style="mso-fit-shape-to-text:t">
                  <w:txbxContent>
                    <w:p w:rsidR="002F26B5" w:rsidRPr="00937B62" w:rsidRDefault="002F26B5" w:rsidP="002F26B5">
                      <w:pPr>
                        <w:spacing w:line="240" w:lineRule="exact"/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937B62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上</w:t>
                      </w:r>
                    </w:p>
                    <w:p w:rsidR="002F26B5" w:rsidRPr="00937B62" w:rsidRDefault="002F26B5" w:rsidP="002F26B5">
                      <w:pPr>
                        <w:spacing w:line="280" w:lineRule="exact"/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937B62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2F26B5" w:rsidRPr="00937B62" w:rsidRDefault="002F26B5" w:rsidP="002F26B5">
      <w:pPr>
        <w:spacing w:after="240" w:line="4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C618A">
        <w:rPr>
          <w:rFonts w:ascii="標楷體" w:eastAsia="標楷體" w:hAnsi="標楷體" w:hint="eastAsia"/>
          <w:sz w:val="28"/>
          <w:szCs w:val="28"/>
        </w:rPr>
        <w:t>○○</w:t>
      </w:r>
      <w:r w:rsidRPr="002C618A">
        <w:rPr>
          <w:rFonts w:ascii="標楷體" w:eastAsia="標楷體" w:hAnsi="標楷體" w:cs="Arial" w:hint="eastAsia"/>
          <w:b/>
          <w:sz w:val="28"/>
          <w:szCs w:val="28"/>
        </w:rPr>
        <w:t>年度</w:t>
      </w:r>
      <w:r>
        <w:rPr>
          <w:rFonts w:ascii="標楷體" w:eastAsia="標楷體" w:hAnsi="標楷體" w:hint="eastAsia"/>
          <w:b/>
          <w:sz w:val="28"/>
        </w:rPr>
        <w:t xml:space="preserve">   半年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bookmarkStart w:id="0" w:name="_GoBack"/>
      <w:r w:rsidRPr="002F26B5">
        <w:rPr>
          <w:rFonts w:ascii="標楷體" w:eastAsia="標楷體" w:hAnsi="標楷體" w:hint="eastAsia"/>
          <w:b/>
          <w:sz w:val="28"/>
          <w:szCs w:val="28"/>
        </w:rPr>
        <w:t>社區共餐評核表</w:t>
      </w:r>
      <w:bookmarkEnd w:id="0"/>
    </w:p>
    <w:tbl>
      <w:tblPr>
        <w:tblStyle w:val="a6"/>
        <w:tblW w:w="10104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8"/>
        <w:gridCol w:w="849"/>
        <w:gridCol w:w="6520"/>
        <w:gridCol w:w="851"/>
        <w:gridCol w:w="1176"/>
      </w:tblGrid>
      <w:tr w:rsidR="002F26B5" w:rsidTr="001878DC">
        <w:trPr>
          <w:trHeight w:val="454"/>
          <w:jc w:val="center"/>
        </w:trPr>
        <w:tc>
          <w:tcPr>
            <w:tcW w:w="708" w:type="dxa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項次</w:t>
            </w:r>
          </w:p>
        </w:tc>
        <w:tc>
          <w:tcPr>
            <w:tcW w:w="849" w:type="dxa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項目</w:t>
            </w:r>
          </w:p>
        </w:tc>
        <w:tc>
          <w:tcPr>
            <w:tcW w:w="6520" w:type="dxa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說明</w:t>
            </w:r>
          </w:p>
        </w:tc>
        <w:tc>
          <w:tcPr>
            <w:tcW w:w="851" w:type="dxa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評分</w:t>
            </w:r>
          </w:p>
        </w:tc>
        <w:tc>
          <w:tcPr>
            <w:tcW w:w="1176" w:type="dxa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廚房</w:t>
            </w:r>
          </w:p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環境衛生</w:t>
            </w: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用膳場所之桌面及地板應保持清潔，</w:t>
            </w:r>
            <w:r w:rsidRPr="00F7340D">
              <w:rPr>
                <w:rFonts w:ascii="標楷體" w:eastAsia="標楷體" w:hAnsi="標楷體"/>
              </w:rPr>
              <w:t>物品</w:t>
            </w:r>
            <w:r w:rsidRPr="00F7340D">
              <w:rPr>
                <w:rFonts w:ascii="標楷體" w:eastAsia="標楷體" w:hAnsi="標楷體" w:hint="eastAsia"/>
              </w:rPr>
              <w:t>及桌椅等</w:t>
            </w:r>
            <w:r w:rsidRPr="00F7340D">
              <w:rPr>
                <w:rFonts w:ascii="標楷體" w:eastAsia="標楷體" w:hAnsi="標楷體"/>
              </w:rPr>
              <w:t>應排放整齊</w:t>
            </w:r>
            <w:r w:rsidRPr="00F7340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/>
              </w:rPr>
              <w:t>出入口、門窗、通風口及其他孔道應保持清潔；排水系統應經常清理並保持暢通，不得有異味</w:t>
            </w:r>
            <w:r w:rsidRPr="00F7340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切、剁生食與熟食之刀、砧板應分開使用並有顯著之標示，且與刀架均有二組以上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垃圾桶、廚餘桶應加蓋，並在垃圾三分之二滿時立即更換，且廚餘桶需每日清洗保持乾淨。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廚工</w:t>
            </w:r>
          </w:p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工作衛生</w:t>
            </w: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廚工</w:t>
            </w:r>
            <w:r w:rsidRPr="00F7340D">
              <w:rPr>
                <w:rFonts w:ascii="標楷體" w:eastAsia="標楷體" w:hAnsi="標楷體"/>
              </w:rPr>
              <w:t>應每年至少健康檢查一次，新進人員應先體檢合格後方可工作，並備有紀錄可查</w:t>
            </w:r>
            <w:r w:rsidRPr="00F7340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廚房工作人員應穿戴工作衣、帽、口罩等</w:t>
            </w:r>
            <w:r w:rsidRPr="00F7340D">
              <w:rPr>
                <w:rFonts w:ascii="標楷體" w:eastAsia="標楷體" w:hAnsi="標楷體"/>
              </w:rPr>
              <w:t>進行配、供膳作業</w:t>
            </w:r>
            <w:r w:rsidRPr="00F7340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工作中不可有吸煙、嚼檳榔、飲食、隨地吐痰、挖鼻、搔頭等可能污染食物之行為。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食物</w:t>
            </w:r>
          </w:p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選購儲存</w:t>
            </w: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所有包裝食品及罐頭，應包裝標示完全，應有衛生署查驗登記號碼，並需在保存期限內使用完畢。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03B9">
              <w:rPr>
                <w:rFonts w:ascii="標楷體" w:eastAsia="標楷體" w:hAnsi="標楷體" w:hint="eastAsia"/>
              </w:rPr>
              <w:t>選用</w:t>
            </w:r>
            <w:r w:rsidRPr="00C003B9">
              <w:rPr>
                <w:rFonts w:ascii="標楷體" w:eastAsia="標楷體" w:hAnsi="標楷體"/>
              </w:rPr>
              <w:t>CAS</w:t>
            </w:r>
            <w:r w:rsidRPr="00C003B9">
              <w:rPr>
                <w:rFonts w:ascii="標楷體" w:eastAsia="標楷體" w:hAnsi="標楷體" w:hint="eastAsia"/>
              </w:rPr>
              <w:t>優良肉品、優良冷凍食品及</w:t>
            </w:r>
            <w:r w:rsidRPr="00C003B9">
              <w:rPr>
                <w:rFonts w:ascii="標楷體" w:eastAsia="標楷體" w:hAnsi="標楷體"/>
              </w:rPr>
              <w:t>GMP</w:t>
            </w:r>
            <w:r w:rsidRPr="00C003B9">
              <w:rPr>
                <w:rFonts w:ascii="標楷體" w:eastAsia="標楷體" w:hAnsi="標楷體" w:hint="eastAsia"/>
              </w:rPr>
              <w:t>食品為原則，確保品質與衛生</w:t>
            </w:r>
            <w:r w:rsidRPr="00C003B9">
              <w:rPr>
                <w:rFonts w:ascii="標楷體" w:eastAsia="標楷體" w:hAnsi="標楷體"/>
              </w:rPr>
              <w:t>，</w:t>
            </w:r>
            <w:r w:rsidRPr="00C003B9">
              <w:rPr>
                <w:rFonts w:ascii="標楷體" w:eastAsia="標楷體" w:hAnsi="標楷體" w:hint="eastAsia"/>
              </w:rPr>
              <w:t>生鮮肉品，應採購經屠宰衛生檢驗合格之肉品。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03B9">
              <w:rPr>
                <w:rFonts w:ascii="標楷體" w:eastAsia="標楷體" w:hAnsi="標楷體" w:hint="eastAsia"/>
              </w:rPr>
              <w:t>存放食物應加蓋或包裝，妥為分類貯存於適當溫度（冷藏</w:t>
            </w:r>
            <w:r w:rsidRPr="00C003B9">
              <w:rPr>
                <w:rFonts w:ascii="標楷體" w:eastAsia="標楷體" w:hAnsi="標楷體"/>
              </w:rPr>
              <w:t>7</w:t>
            </w:r>
            <w:r w:rsidRPr="00C003B9">
              <w:rPr>
                <w:rFonts w:ascii="標楷體" w:eastAsia="標楷體" w:hAnsi="標楷體" w:hint="eastAsia"/>
              </w:rPr>
              <w:t>度</w:t>
            </w:r>
            <w:r w:rsidRPr="00C003B9">
              <w:rPr>
                <w:rFonts w:ascii="標楷體" w:eastAsia="標楷體" w:hAnsi="標楷體"/>
              </w:rPr>
              <w:t>C</w:t>
            </w:r>
            <w:r w:rsidRPr="00C003B9">
              <w:rPr>
                <w:rFonts w:ascii="標楷體" w:eastAsia="標楷體" w:hAnsi="標楷體" w:hint="eastAsia"/>
              </w:rPr>
              <w:t>以下；冷凍</w:t>
            </w:r>
            <w:r w:rsidRPr="00C003B9">
              <w:rPr>
                <w:rFonts w:ascii="標楷體" w:eastAsia="標楷體" w:hAnsi="標楷體"/>
              </w:rPr>
              <w:t>-18</w:t>
            </w:r>
            <w:r w:rsidRPr="00C003B9">
              <w:rPr>
                <w:rFonts w:ascii="標楷體" w:eastAsia="標楷體" w:hAnsi="標楷體" w:hint="eastAsia"/>
              </w:rPr>
              <w:t>度</w:t>
            </w:r>
            <w:r w:rsidRPr="00C003B9">
              <w:rPr>
                <w:rFonts w:ascii="標楷體" w:eastAsia="標楷體" w:hAnsi="標楷體"/>
              </w:rPr>
              <w:t>C</w:t>
            </w:r>
            <w:r w:rsidRPr="00C003B9">
              <w:rPr>
                <w:rFonts w:ascii="標楷體" w:eastAsia="標楷體" w:hAnsi="標楷體" w:hint="eastAsia"/>
              </w:rPr>
              <w:t>以下；熱藏</w:t>
            </w:r>
            <w:r w:rsidRPr="00C003B9">
              <w:rPr>
                <w:rFonts w:ascii="標楷體" w:eastAsia="標楷體" w:hAnsi="標楷體"/>
              </w:rPr>
              <w:t>65</w:t>
            </w:r>
            <w:r w:rsidRPr="00C003B9">
              <w:rPr>
                <w:rFonts w:ascii="標楷體" w:eastAsia="標楷體" w:hAnsi="標楷體" w:hint="eastAsia"/>
              </w:rPr>
              <w:t>度</w:t>
            </w:r>
            <w:r w:rsidRPr="00C003B9">
              <w:rPr>
                <w:rFonts w:ascii="標楷體" w:eastAsia="標楷體" w:hAnsi="標楷體"/>
              </w:rPr>
              <w:t>C</w:t>
            </w:r>
            <w:r w:rsidRPr="00C003B9">
              <w:rPr>
                <w:rFonts w:ascii="標楷體" w:eastAsia="標楷體" w:hAnsi="標楷體" w:hint="eastAsia"/>
              </w:rPr>
              <w:t>以上）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F7340D">
              <w:rPr>
                <w:rFonts w:ascii="標楷體" w:eastAsia="標楷體" w:hAnsi="標楷體" w:hint="eastAsia"/>
              </w:rPr>
              <w:t>食品、器具、容器、包裝材料不得直接接觸地面，應至少離地面</w:t>
            </w:r>
            <w:r w:rsidRPr="00F7340D">
              <w:rPr>
                <w:rFonts w:ascii="標楷體" w:eastAsia="標楷體" w:hAnsi="標楷體"/>
              </w:rPr>
              <w:t>30</w:t>
            </w:r>
            <w:r w:rsidRPr="00F7340D">
              <w:rPr>
                <w:rFonts w:ascii="標楷體" w:eastAsia="標楷體" w:hAnsi="標楷體" w:hint="eastAsia"/>
              </w:rPr>
              <w:t>公分以上。食</w:t>
            </w:r>
            <w:r w:rsidRPr="00F7340D">
              <w:rPr>
                <w:rFonts w:ascii="標楷體" w:eastAsia="標楷體" w:hAnsi="標楷體"/>
              </w:rPr>
              <w:t>品應貯存完善，保持新鮮度，不可有過期或變質、腐壞食品</w:t>
            </w:r>
            <w:r w:rsidRPr="00F7340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用膳衛生</w:t>
            </w: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03B9">
              <w:rPr>
                <w:rFonts w:ascii="標楷體" w:eastAsia="標楷體" w:hAnsi="標楷體" w:hint="eastAsia"/>
              </w:rPr>
              <w:t>供用膳人員使用之洗手處應保持乾淨並提供香皂、衛生紙巾等清潔用品。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03B9">
              <w:rPr>
                <w:rFonts w:ascii="標楷體" w:eastAsia="標楷體" w:hAnsi="標楷體" w:hint="eastAsia"/>
              </w:rPr>
              <w:t>用膳場所之桌面及地板應保持清潔，不可出現蚊蠅蟑螂鼠類等有害生物。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003B9">
              <w:rPr>
                <w:rFonts w:ascii="標楷體" w:eastAsia="標楷體" w:hAnsi="標楷體" w:hint="eastAsia"/>
              </w:rPr>
              <w:t>廚房及餐廳外圍四周環境要保持整潔，每月至少應消毒一次。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廁所衛生</w:t>
            </w:r>
          </w:p>
        </w:tc>
        <w:tc>
          <w:tcPr>
            <w:tcW w:w="6520" w:type="dxa"/>
            <w:vAlign w:val="center"/>
          </w:tcPr>
          <w:p w:rsidR="002F26B5" w:rsidRPr="00C003B9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50251">
              <w:rPr>
                <w:rFonts w:ascii="標楷體" w:eastAsia="標楷體" w:hAnsi="標楷體" w:hint="eastAsia"/>
              </w:rPr>
              <w:t>廁所應保持清潔，不得有臭味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520" w:type="dxa"/>
            <w:vAlign w:val="center"/>
          </w:tcPr>
          <w:p w:rsidR="002F26B5" w:rsidRPr="00C003B9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650251">
              <w:rPr>
                <w:rFonts w:ascii="標楷體" w:eastAsia="標楷體" w:hAnsi="標楷體" w:hint="eastAsia"/>
              </w:rPr>
              <w:t>洗手設備應保持乾淨並提供清潔劑、擦手紙巾。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 w:val="restart"/>
            <w:vAlign w:val="center"/>
          </w:tcPr>
          <w:p w:rsidR="002F26B5" w:rsidRPr="00937B62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849" w:type="dxa"/>
            <w:vMerge w:val="restart"/>
            <w:vAlign w:val="center"/>
          </w:tcPr>
          <w:p w:rsidR="002F26B5" w:rsidRPr="00937B62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937B62">
              <w:rPr>
                <w:rFonts w:ascii="標楷體" w:eastAsia="標楷體" w:hAnsi="標楷體" w:hint="eastAsia"/>
                <w:b/>
              </w:rPr>
              <w:t>其他</w:t>
            </w: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7340D">
              <w:rPr>
                <w:rFonts w:ascii="標楷體" w:eastAsia="標楷體" w:hAnsi="標楷體" w:hint="eastAsia"/>
              </w:rPr>
              <w:t>長者用餐出席率，請確實紀錄長者出席情形，如有長輩未出席時應予聯絡當事人，了解現況。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F7340D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志工打菜時是否配戴手套口罩，服務態度良好與否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F7340D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菜色是否色香味俱全(4菜1湯)、菜量是否充足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2F26B5">
        <w:trPr>
          <w:trHeight w:val="539"/>
          <w:jc w:val="center"/>
        </w:trPr>
        <w:tc>
          <w:tcPr>
            <w:tcW w:w="708" w:type="dxa"/>
            <w:vMerge/>
            <w:vAlign w:val="center"/>
          </w:tcPr>
          <w:p w:rsidR="002F26B5" w:rsidRPr="00F7340D" w:rsidRDefault="002F26B5" w:rsidP="001878D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  <w:vMerge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20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獨居老人送餐情形</w:t>
            </w:r>
          </w:p>
        </w:tc>
        <w:tc>
          <w:tcPr>
            <w:tcW w:w="851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76" w:type="dxa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F26B5" w:rsidRPr="00F7340D" w:rsidTr="001878DC">
        <w:trPr>
          <w:trHeight w:val="454"/>
          <w:jc w:val="center"/>
        </w:trPr>
        <w:tc>
          <w:tcPr>
            <w:tcW w:w="8077" w:type="dxa"/>
            <w:gridSpan w:val="3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F7340D">
              <w:rPr>
                <w:rFonts w:ascii="標楷體" w:eastAsia="標楷體" w:hAnsi="標楷體" w:hint="eastAsia"/>
                <w:b/>
                <w:sz w:val="28"/>
              </w:rPr>
              <w:t>總  分</w:t>
            </w:r>
            <w:r w:rsidRPr="00937B62">
              <w:rPr>
                <w:rFonts w:ascii="標楷體" w:eastAsia="標楷體" w:hAnsi="標楷體" w:hint="eastAsia"/>
                <w:szCs w:val="28"/>
              </w:rPr>
              <w:t>(滿分100分，單項最高5分)</w:t>
            </w:r>
          </w:p>
        </w:tc>
        <w:tc>
          <w:tcPr>
            <w:tcW w:w="2027" w:type="dxa"/>
            <w:gridSpan w:val="2"/>
            <w:vAlign w:val="center"/>
          </w:tcPr>
          <w:p w:rsidR="002F26B5" w:rsidRPr="00F7340D" w:rsidRDefault="002F26B5" w:rsidP="001878D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F26B5" w:rsidRPr="00F7340D" w:rsidRDefault="002F26B5" w:rsidP="002F26B5">
      <w:pPr>
        <w:spacing w:line="400" w:lineRule="exact"/>
        <w:rPr>
          <w:rFonts w:ascii="標楷體" w:eastAsia="標楷體" w:hAnsi="標楷體"/>
          <w:b/>
          <w:sz w:val="28"/>
        </w:rPr>
      </w:pPr>
      <w:r w:rsidRPr="00F7340D">
        <w:rPr>
          <w:rFonts w:ascii="標楷體" w:eastAsia="標楷體" w:hAnsi="標楷體" w:hint="eastAsia"/>
          <w:b/>
          <w:sz w:val="28"/>
        </w:rPr>
        <w:t xml:space="preserve">評核地點：                    </w:t>
      </w:r>
      <w:r>
        <w:rPr>
          <w:rFonts w:ascii="標楷體" w:eastAsia="標楷體" w:hAnsi="標楷體" w:hint="eastAsia"/>
          <w:b/>
          <w:sz w:val="28"/>
        </w:rPr>
        <w:t xml:space="preserve">       </w:t>
      </w:r>
      <w:r w:rsidRPr="00F7340D">
        <w:rPr>
          <w:rFonts w:ascii="標楷體" w:eastAsia="標楷體" w:hAnsi="標楷體" w:hint="eastAsia"/>
          <w:b/>
          <w:sz w:val="28"/>
        </w:rPr>
        <w:t xml:space="preserve">評核日期：              </w:t>
      </w:r>
    </w:p>
    <w:p w:rsidR="002F26B5" w:rsidRPr="00F7340D" w:rsidRDefault="002F26B5" w:rsidP="002F26B5">
      <w:pPr>
        <w:spacing w:line="400" w:lineRule="exact"/>
        <w:rPr>
          <w:rFonts w:ascii="標楷體" w:eastAsia="標楷體" w:hAnsi="標楷體"/>
          <w:b/>
          <w:sz w:val="28"/>
        </w:rPr>
      </w:pPr>
      <w:r w:rsidRPr="00F7340D">
        <w:rPr>
          <w:rFonts w:ascii="標楷體" w:eastAsia="標楷體" w:hAnsi="標楷體" w:hint="eastAsia"/>
          <w:b/>
          <w:sz w:val="28"/>
        </w:rPr>
        <w:t>受評單位負責人：</w:t>
      </w:r>
    </w:p>
    <w:p w:rsidR="009608A7" w:rsidRPr="002F26B5" w:rsidRDefault="002F26B5" w:rsidP="002F26B5">
      <w:pPr>
        <w:spacing w:line="400" w:lineRule="exact"/>
        <w:rPr>
          <w:rFonts w:ascii="標楷體" w:eastAsia="標楷體" w:hAnsi="標楷體" w:hint="eastAsia"/>
          <w:b/>
          <w:sz w:val="28"/>
        </w:rPr>
      </w:pPr>
      <w:r w:rsidRPr="00F7340D">
        <w:rPr>
          <w:rFonts w:ascii="標楷體" w:eastAsia="標楷體" w:hAnsi="標楷體" w:hint="eastAsia"/>
          <w:b/>
          <w:sz w:val="28"/>
        </w:rPr>
        <w:t>評核人員：</w:t>
      </w:r>
      <w:r>
        <w:rPr>
          <w:rFonts w:ascii="標楷體" w:eastAsia="標楷體" w:hAnsi="標楷體" w:hint="eastAsia"/>
          <w:b/>
          <w:sz w:val="28"/>
        </w:rPr>
        <w:t>公所人員</w:t>
      </w:r>
      <w:r w:rsidRPr="00F7340D">
        <w:rPr>
          <w:rFonts w:ascii="標楷體" w:eastAsia="標楷體" w:hAnsi="標楷體" w:hint="eastAsia"/>
          <w:b/>
          <w:sz w:val="28"/>
        </w:rPr>
        <w:t xml:space="preserve">                   單位主管核章：</w:t>
      </w:r>
    </w:p>
    <w:sectPr w:rsidR="009608A7" w:rsidRPr="002F26B5" w:rsidSect="000C7138">
      <w:footerReference w:type="even" r:id="rId6"/>
      <w:pgSz w:w="11906" w:h="16838"/>
      <w:pgMar w:top="899" w:right="1797" w:bottom="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34E" w:rsidRDefault="009C634E" w:rsidP="002F26B5">
      <w:r>
        <w:separator/>
      </w:r>
    </w:p>
  </w:endnote>
  <w:endnote w:type="continuationSeparator" w:id="0">
    <w:p w:rsidR="009C634E" w:rsidRDefault="009C634E" w:rsidP="002F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511" w:rsidRDefault="009C634E" w:rsidP="002957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4511" w:rsidRDefault="009C634E" w:rsidP="001735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34E" w:rsidRDefault="009C634E" w:rsidP="002F26B5">
      <w:r>
        <w:separator/>
      </w:r>
    </w:p>
  </w:footnote>
  <w:footnote w:type="continuationSeparator" w:id="0">
    <w:p w:rsidR="009C634E" w:rsidRDefault="009C634E" w:rsidP="002F2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B5"/>
    <w:rsid w:val="00181EAC"/>
    <w:rsid w:val="002F26B5"/>
    <w:rsid w:val="00412784"/>
    <w:rsid w:val="009C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7269A"/>
  <w15:chartTrackingRefBased/>
  <w15:docId w15:val="{18BB0C17-BD03-4C1B-8247-A1A48BCE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B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2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2F26B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2F26B5"/>
  </w:style>
  <w:style w:type="table" w:styleId="a6">
    <w:name w:val="Table Grid"/>
    <w:basedOn w:val="a1"/>
    <w:uiPriority w:val="39"/>
    <w:rsid w:val="002F26B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2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F26B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2023-10-03T02:37:00Z</dcterms:created>
  <dcterms:modified xsi:type="dcterms:W3CDTF">2023-10-03T02:39:00Z</dcterms:modified>
</cp:coreProperties>
</file>